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38" w:rsidRPr="007D5591" w:rsidRDefault="000F5638" w:rsidP="00A42C9D">
      <w:pPr>
        <w:pStyle w:val="Iauiue"/>
        <w:jc w:val="center"/>
        <w:rPr>
          <w:b/>
          <w:smallCaps/>
          <w:sz w:val="24"/>
          <w:szCs w:val="24"/>
          <w:lang w:val="ru-RU"/>
        </w:rPr>
      </w:pPr>
      <w:r w:rsidRPr="007D5591">
        <w:rPr>
          <w:b/>
          <w:smallCaps/>
          <w:sz w:val="24"/>
          <w:szCs w:val="24"/>
          <w:lang w:val="ru-RU"/>
        </w:rPr>
        <w:t xml:space="preserve">Заявка на участие </w:t>
      </w:r>
      <w:proofErr w:type="gramStart"/>
      <w:r w:rsidRPr="007D5591">
        <w:rPr>
          <w:b/>
          <w:smallCaps/>
          <w:sz w:val="24"/>
          <w:szCs w:val="24"/>
          <w:lang w:val="ru-RU"/>
        </w:rPr>
        <w:t>в</w:t>
      </w:r>
      <w:proofErr w:type="gramEnd"/>
    </w:p>
    <w:p w:rsidR="000F5638" w:rsidRPr="007D5591" w:rsidRDefault="000F5638" w:rsidP="00A42C9D">
      <w:pPr>
        <w:pStyle w:val="Iacaaiea"/>
        <w:rPr>
          <w:smallCaps/>
          <w:sz w:val="24"/>
          <w:szCs w:val="24"/>
        </w:rPr>
      </w:pPr>
      <w:r w:rsidRPr="007D5591">
        <w:rPr>
          <w:smallCaps/>
          <w:sz w:val="24"/>
          <w:szCs w:val="24"/>
        </w:rPr>
        <w:t>Программе Малых Грантов</w:t>
      </w:r>
    </w:p>
    <w:p w:rsidR="000F5638" w:rsidRPr="007D5591" w:rsidRDefault="000F5638" w:rsidP="00A42C9D">
      <w:pPr>
        <w:pStyle w:val="Iauiue"/>
        <w:jc w:val="center"/>
        <w:rPr>
          <w:b/>
          <w:smallCaps/>
          <w:sz w:val="24"/>
          <w:szCs w:val="24"/>
          <w:lang w:val="ru-RU"/>
        </w:rPr>
      </w:pPr>
      <w:r w:rsidRPr="007D5591">
        <w:rPr>
          <w:b/>
          <w:smallCaps/>
          <w:sz w:val="24"/>
          <w:szCs w:val="24"/>
          <w:lang w:val="ru-RU"/>
        </w:rPr>
        <w:t>Глобального Экологического Фонда</w:t>
      </w:r>
    </w:p>
    <w:p w:rsidR="000F5638" w:rsidRPr="007D5591" w:rsidRDefault="000F5638" w:rsidP="00A42C9D">
      <w:pPr>
        <w:pStyle w:val="Iauiue"/>
        <w:jc w:val="center"/>
        <w:rPr>
          <w:b/>
          <w:smallCaps/>
          <w:sz w:val="24"/>
          <w:szCs w:val="24"/>
          <w:lang w:val="ru-RU"/>
        </w:rPr>
      </w:pPr>
      <w:r w:rsidRPr="007D5591">
        <w:rPr>
          <w:b/>
          <w:smallCaps/>
          <w:sz w:val="24"/>
          <w:szCs w:val="24"/>
          <w:lang w:val="ru-RU"/>
        </w:rPr>
        <w:t>(ПМГ ГЭФ)</w:t>
      </w:r>
    </w:p>
    <w:p w:rsidR="000F5638" w:rsidRPr="007D5591" w:rsidRDefault="000F5638" w:rsidP="00E30FC4">
      <w:pPr>
        <w:pStyle w:val="Iacaaiea"/>
        <w:spacing w:before="120"/>
        <w:ind w:firstLine="567"/>
        <w:jc w:val="both"/>
        <w:rPr>
          <w:b w:val="0"/>
          <w:sz w:val="24"/>
          <w:szCs w:val="24"/>
        </w:rPr>
      </w:pPr>
    </w:p>
    <w:p w:rsidR="000F5638" w:rsidRPr="007D5591" w:rsidRDefault="000F5638" w:rsidP="00E30FC4">
      <w:pPr>
        <w:pStyle w:val="Iauiue"/>
        <w:numPr>
          <w:ilvl w:val="0"/>
          <w:numId w:val="1"/>
        </w:numPr>
        <w:spacing w:before="120"/>
        <w:jc w:val="both"/>
        <w:rPr>
          <w:b/>
          <w:smallCaps/>
          <w:sz w:val="24"/>
          <w:szCs w:val="24"/>
          <w:lang w:val="ru-RU"/>
        </w:rPr>
      </w:pPr>
      <w:r w:rsidRPr="007D5591">
        <w:rPr>
          <w:b/>
          <w:smallCaps/>
          <w:sz w:val="24"/>
          <w:szCs w:val="24"/>
          <w:lang w:val="ru-RU"/>
        </w:rPr>
        <w:t>Краткая Информация о проекте</w:t>
      </w:r>
    </w:p>
    <w:tbl>
      <w:tblPr>
        <w:tblW w:w="98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12"/>
        <w:gridCol w:w="5802"/>
      </w:tblGrid>
      <w:tr w:rsidR="000F5638" w:rsidRPr="00DE12B5" w:rsidTr="002B2A46">
        <w:tc>
          <w:tcPr>
            <w:tcW w:w="9814" w:type="dxa"/>
            <w:gridSpan w:val="2"/>
          </w:tcPr>
          <w:p w:rsidR="000F5638" w:rsidRPr="007D5591" w:rsidRDefault="000F5638" w:rsidP="00E30FC4">
            <w:pPr>
              <w:pStyle w:val="Iauiue"/>
              <w:numPr>
                <w:ilvl w:val="1"/>
                <w:numId w:val="1"/>
              </w:numPr>
              <w:spacing w:before="120"/>
              <w:jc w:val="both"/>
              <w:rPr>
                <w:smallCaps/>
                <w:sz w:val="24"/>
                <w:szCs w:val="24"/>
                <w:u w:val="single"/>
                <w:lang w:val="ru-RU"/>
              </w:rPr>
            </w:pPr>
            <w:r w:rsidRPr="007D5591">
              <w:rPr>
                <w:smallCaps/>
                <w:sz w:val="24"/>
                <w:szCs w:val="24"/>
                <w:u w:val="single"/>
                <w:lang w:val="ru-RU"/>
              </w:rPr>
              <w:t>Информация об организации-заявителе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Название организации:</w:t>
            </w:r>
          </w:p>
        </w:tc>
        <w:tc>
          <w:tcPr>
            <w:tcW w:w="5802" w:type="dxa"/>
          </w:tcPr>
          <w:p w:rsidR="000F5638" w:rsidRPr="00B44D35" w:rsidRDefault="00F47FBC" w:rsidP="00E30FC4">
            <w:pPr>
              <w:pStyle w:val="Iauiue"/>
              <w:spacing w:before="12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B44D35">
              <w:rPr>
                <w:sz w:val="24"/>
                <w:szCs w:val="24"/>
                <w:lang w:val="uz-Cyrl-UZ"/>
              </w:rPr>
              <w:t xml:space="preserve">Совет </w:t>
            </w:r>
            <w:r w:rsidRPr="00B44D35">
              <w:rPr>
                <w:sz w:val="24"/>
                <w:szCs w:val="24"/>
                <w:lang w:val="ru-RU"/>
              </w:rPr>
              <w:t>ф</w:t>
            </w:r>
            <w:r w:rsidRPr="00B44D35">
              <w:rPr>
                <w:sz w:val="24"/>
                <w:szCs w:val="24"/>
                <w:lang w:val="uz-Cyrl-UZ"/>
              </w:rPr>
              <w:t>ермерских, дехканских хозяйств и владельцев приусадебных земель Уйчинского района Наманганской области Республики Узбекистан.</w:t>
            </w:r>
            <w:r w:rsidR="00AE65EF" w:rsidRPr="00B44D35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Почтовый адрес:</w:t>
            </w:r>
          </w:p>
        </w:tc>
        <w:tc>
          <w:tcPr>
            <w:tcW w:w="5802" w:type="dxa"/>
          </w:tcPr>
          <w:p w:rsidR="000F5638" w:rsidRPr="00B44D35" w:rsidRDefault="00B44D35" w:rsidP="00B44D35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 У</w:t>
            </w:r>
            <w:r w:rsidRPr="00FD18CF">
              <w:rPr>
                <w:sz w:val="24"/>
                <w:szCs w:val="24"/>
                <w:lang w:val="ru-RU"/>
              </w:rPr>
              <w:t xml:space="preserve">збекистан, Наманганская область, </w:t>
            </w:r>
            <w:proofErr w:type="spellStart"/>
            <w:r w:rsidRPr="00FD18CF">
              <w:rPr>
                <w:sz w:val="24"/>
                <w:szCs w:val="24"/>
                <w:lang w:val="ru-RU"/>
              </w:rPr>
              <w:t>Уйчинский</w:t>
            </w:r>
            <w:proofErr w:type="spellEnd"/>
            <w:r w:rsidRPr="00FD18CF">
              <w:rPr>
                <w:sz w:val="24"/>
                <w:szCs w:val="24"/>
                <w:lang w:val="ru-RU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махаллинский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сход граждан (МСГ) «Бог» (Сад), ул. </w:t>
            </w:r>
            <w:proofErr w:type="spellStart"/>
            <w:r>
              <w:rPr>
                <w:sz w:val="24"/>
                <w:szCs w:val="24"/>
                <w:lang w:val="ru-RU"/>
              </w:rPr>
              <w:t>А.Темура</w:t>
            </w:r>
            <w:proofErr w:type="spellEnd"/>
            <w:r>
              <w:rPr>
                <w:sz w:val="24"/>
                <w:szCs w:val="24"/>
                <w:lang w:val="ru-RU"/>
              </w:rPr>
              <w:t>, д.1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Телефоны:</w:t>
            </w:r>
          </w:p>
        </w:tc>
        <w:tc>
          <w:tcPr>
            <w:tcW w:w="5802" w:type="dxa"/>
          </w:tcPr>
          <w:p w:rsidR="000F5638" w:rsidRPr="00FD18CF" w:rsidRDefault="00F47FBC" w:rsidP="00E30FC4">
            <w:pPr>
              <w:pStyle w:val="Iauiue"/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+998 3</w:t>
            </w:r>
            <w:r w:rsidRPr="00F47FBC">
              <w:rPr>
                <w:color w:val="000000"/>
                <w:sz w:val="22"/>
                <w:szCs w:val="22"/>
                <w:lang w:val="ru-RU"/>
              </w:rPr>
              <w:t>69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47FBC">
              <w:rPr>
                <w:color w:val="000000"/>
                <w:sz w:val="22"/>
                <w:szCs w:val="22"/>
                <w:lang w:val="ru-RU"/>
              </w:rPr>
              <w:t>48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47FBC">
              <w:rPr>
                <w:color w:val="000000"/>
                <w:sz w:val="22"/>
                <w:szCs w:val="22"/>
                <w:lang w:val="ru-RU"/>
              </w:rPr>
              <w:t>21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F47FBC">
              <w:rPr>
                <w:color w:val="000000"/>
                <w:sz w:val="22"/>
                <w:szCs w:val="22"/>
                <w:lang w:val="ru-RU"/>
              </w:rPr>
              <w:t>496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Факс:</w:t>
            </w:r>
          </w:p>
        </w:tc>
        <w:tc>
          <w:tcPr>
            <w:tcW w:w="5802" w:type="dxa"/>
          </w:tcPr>
          <w:p w:rsidR="000F5638" w:rsidRPr="00B44D35" w:rsidRDefault="00B44D35" w:rsidP="00E30FC4">
            <w:pPr>
              <w:pStyle w:val="Iauiue"/>
              <w:suppressAutoHyphens/>
              <w:spacing w:before="1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ind w:right="-108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Адрес электронной почты /веб-сайт:</w:t>
            </w:r>
          </w:p>
        </w:tc>
        <w:tc>
          <w:tcPr>
            <w:tcW w:w="5802" w:type="dxa"/>
          </w:tcPr>
          <w:p w:rsidR="000F5638" w:rsidRPr="00414A7C" w:rsidRDefault="00B44D35" w:rsidP="00E30FC4">
            <w:pPr>
              <w:pStyle w:val="Iauiue"/>
              <w:spacing w:before="120"/>
              <w:jc w:val="both"/>
              <w:rPr>
                <w:b/>
                <w:color w:val="548DD4"/>
                <w:sz w:val="22"/>
                <w:szCs w:val="22"/>
                <w:lang w:val="ru-RU"/>
              </w:rPr>
            </w:pPr>
            <w:r w:rsidRPr="00B44D35">
              <w:rPr>
                <w:b/>
                <w:sz w:val="22"/>
                <w:szCs w:val="22"/>
                <w:lang w:val="ru-RU"/>
              </w:rPr>
              <w:t>_______________</w:t>
            </w:r>
          </w:p>
        </w:tc>
      </w:tr>
      <w:tr w:rsidR="000F5638" w:rsidRPr="00DE12B5" w:rsidTr="002B2A46">
        <w:trPr>
          <w:trHeight w:val="73"/>
        </w:trPr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uppressAutoHyphens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ФИО руководителя организации, должность:</w:t>
            </w:r>
          </w:p>
        </w:tc>
        <w:tc>
          <w:tcPr>
            <w:tcW w:w="5802" w:type="dxa"/>
          </w:tcPr>
          <w:p w:rsidR="00F47FBC" w:rsidRPr="00F47FBC" w:rsidRDefault="00F47FBC" w:rsidP="00E30FC4">
            <w:pPr>
              <w:pStyle w:val="Iauiue"/>
              <w:spacing w:before="120"/>
              <w:ind w:right="11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F47FBC">
              <w:rPr>
                <w:color w:val="000000"/>
                <w:sz w:val="22"/>
                <w:szCs w:val="22"/>
                <w:lang w:val="ru-RU"/>
              </w:rPr>
              <w:t xml:space="preserve">Ислам </w:t>
            </w:r>
            <w:proofErr w:type="spellStart"/>
            <w:r w:rsidRPr="00F47FBC">
              <w:rPr>
                <w:color w:val="000000"/>
                <w:sz w:val="22"/>
                <w:szCs w:val="22"/>
                <w:lang w:val="ru-RU"/>
              </w:rPr>
              <w:t>Базарбаев</w:t>
            </w:r>
            <w:proofErr w:type="spellEnd"/>
          </w:p>
          <w:p w:rsidR="000F5638" w:rsidRPr="00FD18CF" w:rsidRDefault="000F5638" w:rsidP="00E30FC4">
            <w:pPr>
              <w:pStyle w:val="Iauiue"/>
              <w:spacing w:before="120"/>
              <w:ind w:right="114"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F5638" w:rsidRPr="00DE12B5" w:rsidTr="002B2A46">
        <w:trPr>
          <w:trHeight w:val="279"/>
        </w:trPr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Ответственные лица по проекту:</w:t>
            </w:r>
          </w:p>
        </w:tc>
        <w:tc>
          <w:tcPr>
            <w:tcW w:w="5802" w:type="dxa"/>
          </w:tcPr>
          <w:p w:rsidR="000F5638" w:rsidRPr="000273A2" w:rsidRDefault="003B43F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43F8">
              <w:rPr>
                <w:sz w:val="24"/>
                <w:szCs w:val="24"/>
                <w:lang w:val="ru-RU"/>
              </w:rPr>
              <w:t>Икромжон</w:t>
            </w:r>
            <w:proofErr w:type="spellEnd"/>
            <w:r w:rsidRPr="003B43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3F8">
              <w:rPr>
                <w:sz w:val="24"/>
                <w:szCs w:val="24"/>
                <w:lang w:val="ru-RU"/>
              </w:rPr>
              <w:t>Атавалиев</w:t>
            </w:r>
            <w:proofErr w:type="spellEnd"/>
          </w:p>
        </w:tc>
      </w:tr>
      <w:tr w:rsidR="000F5638" w:rsidRPr="00DE12B5" w:rsidTr="002B2A46">
        <w:trPr>
          <w:trHeight w:val="549"/>
        </w:trPr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Контактные телефоны:</w:t>
            </w:r>
          </w:p>
        </w:tc>
        <w:tc>
          <w:tcPr>
            <w:tcW w:w="5802" w:type="dxa"/>
          </w:tcPr>
          <w:p w:rsidR="000F5638" w:rsidRPr="003B43F8" w:rsidRDefault="003C03A6" w:rsidP="00E30FC4">
            <w:pPr>
              <w:pStyle w:val="Iauiue"/>
              <w:spacing w:before="120"/>
              <w:jc w:val="both"/>
              <w:rPr>
                <w:sz w:val="22"/>
                <w:szCs w:val="22"/>
                <w:lang w:val="ru-RU"/>
              </w:rPr>
            </w:pPr>
            <w:hyperlink r:id="rId8" w:history="1">
              <w:r w:rsidR="003B43F8" w:rsidRPr="003B43F8">
                <w:rPr>
                  <w:rStyle w:val="Hyperlink"/>
                  <w:sz w:val="22"/>
                  <w:szCs w:val="22"/>
                </w:rPr>
                <w:t>fermerbobo94@gmail.com</w:t>
              </w:r>
            </w:hyperlink>
          </w:p>
        </w:tc>
      </w:tr>
      <w:tr w:rsidR="000F5638" w:rsidRPr="00DE12B5" w:rsidTr="002B2A46">
        <w:tc>
          <w:tcPr>
            <w:tcW w:w="9814" w:type="dxa"/>
            <w:gridSpan w:val="2"/>
          </w:tcPr>
          <w:p w:rsidR="000F5638" w:rsidRPr="007D5591" w:rsidRDefault="000F5638" w:rsidP="00E30FC4">
            <w:pPr>
              <w:pStyle w:val="Iauiue"/>
              <w:numPr>
                <w:ilvl w:val="1"/>
                <w:numId w:val="1"/>
              </w:numPr>
              <w:spacing w:before="120"/>
              <w:jc w:val="both"/>
              <w:rPr>
                <w:smallCaps/>
                <w:sz w:val="24"/>
                <w:szCs w:val="24"/>
                <w:u w:val="single"/>
                <w:lang w:val="ru-RU"/>
              </w:rPr>
            </w:pPr>
            <w:r w:rsidRPr="007D5591">
              <w:rPr>
                <w:smallCaps/>
                <w:sz w:val="24"/>
                <w:szCs w:val="24"/>
                <w:u w:val="single"/>
                <w:lang w:val="ru-RU"/>
              </w:rPr>
              <w:t>Информация о проекте</w:t>
            </w:r>
            <w:bookmarkStart w:id="0" w:name="_GoBack"/>
            <w:bookmarkEnd w:id="0"/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Название проекта:</w:t>
            </w:r>
          </w:p>
        </w:tc>
        <w:tc>
          <w:tcPr>
            <w:tcW w:w="5802" w:type="dxa"/>
          </w:tcPr>
          <w:p w:rsidR="000F5638" w:rsidRPr="007D5591" w:rsidRDefault="00AE65EF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Демонстрация эффективности капельного орошения для выращивания хлопчатника на примере Наманганской области 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Месторасположение проекта:</w:t>
            </w:r>
          </w:p>
          <w:p w:rsidR="000F5638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</w:p>
          <w:p w:rsidR="000F5638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</w:p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Координаты:</w:t>
            </w:r>
          </w:p>
        </w:tc>
        <w:tc>
          <w:tcPr>
            <w:tcW w:w="5802" w:type="dxa"/>
          </w:tcPr>
          <w:p w:rsidR="000F5638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Республика У</w:t>
            </w:r>
            <w:r w:rsidRPr="00FD18CF">
              <w:rPr>
                <w:sz w:val="24"/>
                <w:szCs w:val="24"/>
                <w:lang w:val="ru-RU"/>
              </w:rPr>
              <w:t xml:space="preserve">збекистан, Наманганская область, </w:t>
            </w:r>
            <w:proofErr w:type="spellStart"/>
            <w:r w:rsidRPr="00FD18CF">
              <w:rPr>
                <w:sz w:val="24"/>
                <w:szCs w:val="24"/>
                <w:lang w:val="ru-RU"/>
              </w:rPr>
              <w:t>Уйчинский</w:t>
            </w:r>
            <w:proofErr w:type="spellEnd"/>
            <w:r w:rsidRPr="00FD18CF">
              <w:rPr>
                <w:sz w:val="24"/>
                <w:szCs w:val="24"/>
                <w:lang w:val="ru-RU"/>
              </w:rPr>
              <w:t xml:space="preserve"> район, фермерское хозяйство «</w:t>
            </w:r>
            <w:proofErr w:type="spellStart"/>
            <w:r w:rsidR="00231BFB">
              <w:rPr>
                <w:sz w:val="24"/>
                <w:szCs w:val="24"/>
                <w:lang w:val="ru-RU"/>
              </w:rPr>
              <w:t>Голиб</w:t>
            </w:r>
            <w:proofErr w:type="spellEnd"/>
            <w:r w:rsidRPr="00FD18CF">
              <w:rPr>
                <w:sz w:val="24"/>
                <w:szCs w:val="24"/>
                <w:lang w:val="ru-RU"/>
              </w:rPr>
              <w:t>».</w:t>
            </w:r>
          </w:p>
          <w:p w:rsidR="000F5638" w:rsidRPr="003059BB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0E3081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tabs>
                <w:tab w:val="left" w:pos="3886"/>
              </w:tabs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Предполагаемые сроки начала реализации проекта (день/месяц/год):</w:t>
            </w:r>
          </w:p>
        </w:tc>
        <w:tc>
          <w:tcPr>
            <w:tcW w:w="5802" w:type="dxa"/>
          </w:tcPr>
          <w:p w:rsidR="000F5638" w:rsidRPr="00F14CCF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01/</w:t>
            </w:r>
            <w:r>
              <w:rPr>
                <w:sz w:val="24"/>
                <w:szCs w:val="24"/>
              </w:rPr>
              <w:t>0</w:t>
            </w:r>
            <w:r w:rsidR="00F14CCF">
              <w:rPr>
                <w:sz w:val="24"/>
                <w:szCs w:val="24"/>
                <w:lang w:val="ru-RU"/>
              </w:rPr>
              <w:t>4</w:t>
            </w:r>
            <w:r w:rsidRPr="007D5591">
              <w:rPr>
                <w:sz w:val="24"/>
                <w:szCs w:val="24"/>
                <w:lang w:val="ru-RU"/>
              </w:rPr>
              <w:t>/201</w:t>
            </w:r>
            <w:r w:rsidR="00F14CCF">
              <w:rPr>
                <w:sz w:val="24"/>
                <w:szCs w:val="24"/>
              </w:rPr>
              <w:t>9</w:t>
            </w:r>
          </w:p>
        </w:tc>
      </w:tr>
      <w:tr w:rsidR="000F5638" w:rsidRPr="00DE12B5" w:rsidTr="002B2A46">
        <w:trPr>
          <w:trHeight w:val="567"/>
        </w:trPr>
        <w:tc>
          <w:tcPr>
            <w:tcW w:w="4012" w:type="dxa"/>
          </w:tcPr>
          <w:p w:rsidR="000F5638" w:rsidRPr="007D5591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Длительность проекта (день/месяц/год):</w:t>
            </w:r>
          </w:p>
        </w:tc>
        <w:tc>
          <w:tcPr>
            <w:tcW w:w="5802" w:type="dxa"/>
          </w:tcPr>
          <w:p w:rsidR="000F5638" w:rsidRPr="00097E73" w:rsidRDefault="000F5638" w:rsidP="00E30FC4">
            <w:pPr>
              <w:pStyle w:val="Iauiue"/>
              <w:spacing w:before="120"/>
              <w:jc w:val="both"/>
              <w:rPr>
                <w:sz w:val="24"/>
                <w:szCs w:val="24"/>
              </w:rPr>
            </w:pPr>
            <w:r w:rsidRPr="007D5591">
              <w:rPr>
                <w:sz w:val="24"/>
                <w:szCs w:val="24"/>
                <w:lang w:val="ru-RU"/>
              </w:rPr>
              <w:t>С 01/0</w:t>
            </w:r>
            <w:r w:rsidR="003C36DA">
              <w:rPr>
                <w:sz w:val="24"/>
                <w:szCs w:val="24"/>
              </w:rPr>
              <w:t>5</w:t>
            </w:r>
            <w:r w:rsidRPr="007D5591">
              <w:rPr>
                <w:sz w:val="24"/>
                <w:szCs w:val="24"/>
                <w:lang w:val="ru-RU"/>
              </w:rPr>
              <w:t>/201</w:t>
            </w:r>
            <w:r w:rsidR="00097E73">
              <w:rPr>
                <w:sz w:val="24"/>
                <w:szCs w:val="24"/>
              </w:rPr>
              <w:t>9</w:t>
            </w:r>
            <w:r w:rsidRPr="007D5591">
              <w:rPr>
                <w:sz w:val="24"/>
                <w:szCs w:val="24"/>
                <w:lang w:val="ru-RU"/>
              </w:rPr>
              <w:t xml:space="preserve"> по </w:t>
            </w:r>
            <w:r>
              <w:rPr>
                <w:sz w:val="24"/>
                <w:szCs w:val="24"/>
                <w:lang w:val="ru-RU"/>
              </w:rPr>
              <w:t>31</w:t>
            </w:r>
            <w:r w:rsidRPr="007D5591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</w:t>
            </w:r>
            <w:r w:rsidR="00097E73">
              <w:rPr>
                <w:sz w:val="24"/>
                <w:szCs w:val="24"/>
              </w:rPr>
              <w:t>2</w:t>
            </w:r>
            <w:r w:rsidRPr="007D5591">
              <w:rPr>
                <w:sz w:val="24"/>
                <w:szCs w:val="24"/>
                <w:lang w:val="ru-RU"/>
              </w:rPr>
              <w:t xml:space="preserve"> /20</w:t>
            </w:r>
            <w:r w:rsidR="00097E73">
              <w:rPr>
                <w:sz w:val="24"/>
                <w:szCs w:val="24"/>
              </w:rPr>
              <w:t>20</w:t>
            </w:r>
          </w:p>
          <w:p w:rsidR="000F5638" w:rsidRPr="007D5591" w:rsidRDefault="003C36DA" w:rsidP="00E30FC4">
            <w:pPr>
              <w:pStyle w:val="Iauiue"/>
              <w:spacing w:before="1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 w:rsidR="000F5638" w:rsidRPr="007D5591">
              <w:rPr>
                <w:sz w:val="24"/>
                <w:szCs w:val="24"/>
                <w:lang w:val="ru-RU"/>
              </w:rPr>
              <w:t xml:space="preserve"> месяцев</w:t>
            </w:r>
          </w:p>
        </w:tc>
      </w:tr>
      <w:tr w:rsidR="000F5638" w:rsidRPr="00DE12B5" w:rsidTr="002B2A46">
        <w:tc>
          <w:tcPr>
            <w:tcW w:w="9814" w:type="dxa"/>
            <w:gridSpan w:val="2"/>
          </w:tcPr>
          <w:p w:rsidR="000F5638" w:rsidRPr="007D5591" w:rsidRDefault="000F5638" w:rsidP="00E30FC4">
            <w:pPr>
              <w:pStyle w:val="Iauiue"/>
              <w:numPr>
                <w:ilvl w:val="1"/>
                <w:numId w:val="1"/>
              </w:numPr>
              <w:spacing w:before="120"/>
              <w:jc w:val="both"/>
              <w:rPr>
                <w:smallCaps/>
                <w:sz w:val="24"/>
                <w:szCs w:val="24"/>
                <w:u w:val="single"/>
                <w:lang w:val="ru-RU"/>
              </w:rPr>
            </w:pPr>
            <w:r w:rsidRPr="007D5591">
              <w:rPr>
                <w:smallCaps/>
                <w:sz w:val="24"/>
                <w:szCs w:val="24"/>
                <w:u w:val="single"/>
                <w:lang w:val="ru-RU"/>
              </w:rPr>
              <w:t>Финансы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4"/>
              <w:tabs>
                <w:tab w:val="left" w:pos="0"/>
              </w:tabs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Сумма, запрашиваемая от ПМГ ГЭФ:</w:t>
            </w:r>
          </w:p>
        </w:tc>
        <w:tc>
          <w:tcPr>
            <w:tcW w:w="5802" w:type="dxa"/>
          </w:tcPr>
          <w:p w:rsidR="000F5638" w:rsidRPr="006D6FB3" w:rsidRDefault="000F5638" w:rsidP="00E965AC">
            <w:pPr>
              <w:pStyle w:val="Iauiue4"/>
              <w:tabs>
                <w:tab w:val="left" w:pos="0"/>
              </w:tabs>
              <w:spacing w:before="120"/>
              <w:ind w:right="34"/>
              <w:jc w:val="both"/>
              <w:rPr>
                <w:sz w:val="24"/>
                <w:szCs w:val="24"/>
              </w:rPr>
            </w:pPr>
            <w:r w:rsidRPr="007D559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5591">
              <w:rPr>
                <w:sz w:val="24"/>
                <w:szCs w:val="24"/>
                <w:lang w:val="ru-RU"/>
              </w:rPr>
              <w:t xml:space="preserve"> </w:t>
            </w:r>
            <w:r w:rsidR="00E965A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="00E965A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4"/>
              <w:tabs>
                <w:tab w:val="left" w:pos="0"/>
              </w:tabs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 xml:space="preserve">Сумма на проект из других источников финансирования: </w:t>
            </w:r>
          </w:p>
        </w:tc>
        <w:tc>
          <w:tcPr>
            <w:tcW w:w="5802" w:type="dxa"/>
          </w:tcPr>
          <w:p w:rsidR="000F5638" w:rsidRPr="007511CE" w:rsidRDefault="000F5638" w:rsidP="00EA6E93">
            <w:pPr>
              <w:pStyle w:val="Iauiue4"/>
              <w:tabs>
                <w:tab w:val="left" w:pos="0"/>
              </w:tabs>
              <w:spacing w:before="120"/>
              <w:ind w:right="34"/>
              <w:jc w:val="both"/>
              <w:rPr>
                <w:sz w:val="24"/>
                <w:szCs w:val="24"/>
              </w:rPr>
            </w:pPr>
            <w:r w:rsidRPr="007D559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A6E93">
              <w:rPr>
                <w:sz w:val="24"/>
                <w:szCs w:val="24"/>
              </w:rPr>
              <w:t>86 730</w:t>
            </w:r>
          </w:p>
        </w:tc>
      </w:tr>
      <w:tr w:rsidR="000F5638" w:rsidRPr="00DE12B5" w:rsidTr="002B2A46">
        <w:tc>
          <w:tcPr>
            <w:tcW w:w="4012" w:type="dxa"/>
          </w:tcPr>
          <w:p w:rsidR="000F5638" w:rsidRPr="007D5591" w:rsidRDefault="000F5638" w:rsidP="00E30FC4">
            <w:pPr>
              <w:pStyle w:val="Iauiue4"/>
              <w:tabs>
                <w:tab w:val="left" w:pos="0"/>
              </w:tabs>
              <w:spacing w:before="120"/>
              <w:jc w:val="both"/>
              <w:rPr>
                <w:sz w:val="24"/>
                <w:szCs w:val="24"/>
                <w:lang w:val="ru-RU"/>
              </w:rPr>
            </w:pPr>
            <w:r w:rsidRPr="007D5591">
              <w:rPr>
                <w:sz w:val="24"/>
                <w:szCs w:val="24"/>
                <w:lang w:val="ru-RU"/>
              </w:rPr>
              <w:t>Общая стоимость проекта:</w:t>
            </w:r>
          </w:p>
        </w:tc>
        <w:tc>
          <w:tcPr>
            <w:tcW w:w="5802" w:type="dxa"/>
          </w:tcPr>
          <w:p w:rsidR="000F5638" w:rsidRPr="007511CE" w:rsidRDefault="000F5638" w:rsidP="00B44D35">
            <w:pPr>
              <w:pStyle w:val="Iauiue4"/>
              <w:tabs>
                <w:tab w:val="left" w:pos="0"/>
              </w:tabs>
              <w:spacing w:before="120"/>
              <w:ind w:right="34" w:hanging="18"/>
              <w:jc w:val="both"/>
              <w:rPr>
                <w:sz w:val="24"/>
                <w:szCs w:val="24"/>
              </w:rPr>
            </w:pPr>
            <w:r w:rsidRPr="007D559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44D35">
              <w:rPr>
                <w:sz w:val="24"/>
                <w:szCs w:val="24"/>
                <w:lang w:val="ru-RU"/>
              </w:rPr>
              <w:t>136 730</w:t>
            </w:r>
          </w:p>
        </w:tc>
      </w:tr>
    </w:tbl>
    <w:p w:rsidR="00097E73" w:rsidRDefault="00097E73" w:rsidP="00E30FC4">
      <w:pPr>
        <w:pStyle w:val="Iauiue"/>
        <w:numPr>
          <w:ilvl w:val="0"/>
          <w:numId w:val="1"/>
        </w:numPr>
        <w:spacing w:before="360"/>
        <w:ind w:left="714" w:hanging="357"/>
        <w:jc w:val="both"/>
        <w:rPr>
          <w:b/>
          <w:smallCaps/>
          <w:sz w:val="24"/>
          <w:szCs w:val="24"/>
          <w:lang w:val="ru-RU"/>
        </w:rPr>
        <w:sectPr w:rsidR="00097E73" w:rsidSect="00231BFB">
          <w:footerReference w:type="even" r:id="rId9"/>
          <w:footerReference w:type="default" r:id="rId10"/>
          <w:pgSz w:w="11907" w:h="16840" w:code="9"/>
          <w:pgMar w:top="1134" w:right="1191" w:bottom="1134" w:left="1191" w:header="562" w:footer="567" w:gutter="0"/>
          <w:cols w:space="720"/>
        </w:sectPr>
      </w:pPr>
    </w:p>
    <w:p w:rsidR="000F5638" w:rsidRPr="007D5591" w:rsidRDefault="000F5638" w:rsidP="00E30FC4">
      <w:pPr>
        <w:pStyle w:val="Iauiue"/>
        <w:numPr>
          <w:ilvl w:val="0"/>
          <w:numId w:val="1"/>
        </w:numPr>
        <w:spacing w:before="360"/>
        <w:ind w:left="714" w:hanging="357"/>
        <w:jc w:val="both"/>
        <w:rPr>
          <w:b/>
          <w:smallCaps/>
          <w:sz w:val="24"/>
          <w:szCs w:val="24"/>
          <w:lang w:val="ru-RU"/>
        </w:rPr>
      </w:pPr>
      <w:r w:rsidRPr="007D5591">
        <w:rPr>
          <w:b/>
          <w:smallCaps/>
          <w:sz w:val="24"/>
          <w:szCs w:val="24"/>
          <w:lang w:val="ru-RU"/>
        </w:rPr>
        <w:lastRenderedPageBreak/>
        <w:t xml:space="preserve">Дизайн проекта </w:t>
      </w:r>
    </w:p>
    <w:p w:rsidR="00646244" w:rsidRPr="008D55DD" w:rsidRDefault="00646244" w:rsidP="00E30FC4">
      <w:pPr>
        <w:pStyle w:val="Iauiue2"/>
        <w:numPr>
          <w:ilvl w:val="1"/>
          <w:numId w:val="1"/>
        </w:numPr>
        <w:spacing w:before="24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t>Описание проблемы и причин её возникновения:</w:t>
      </w:r>
    </w:p>
    <w:p w:rsidR="000F5638" w:rsidRDefault="000F5638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A46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 xml:space="preserve">инициируется фермером </w:t>
      </w:r>
      <w:proofErr w:type="spellStart"/>
      <w:r w:rsidR="002C19DF">
        <w:rPr>
          <w:rFonts w:ascii="Times New Roman" w:hAnsi="Times New Roman"/>
          <w:sz w:val="24"/>
          <w:szCs w:val="24"/>
        </w:rPr>
        <w:t>Икромжоном</w:t>
      </w:r>
      <w:proofErr w:type="spellEnd"/>
      <w:r w:rsidR="002C1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DF">
        <w:rPr>
          <w:rFonts w:ascii="Times New Roman" w:hAnsi="Times New Roman"/>
          <w:sz w:val="24"/>
          <w:szCs w:val="24"/>
        </w:rPr>
        <w:t>Атавалиевым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и будет </w:t>
      </w:r>
      <w:r w:rsidRPr="002B2A46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 xml:space="preserve">одиться </w:t>
      </w:r>
      <w:r w:rsidRPr="002B2A4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2C19DF">
        <w:rPr>
          <w:rFonts w:ascii="Times New Roman" w:hAnsi="Times New Roman"/>
          <w:sz w:val="24"/>
          <w:szCs w:val="24"/>
        </w:rPr>
        <w:t>землях его фермерского хозяйства «</w:t>
      </w:r>
      <w:proofErr w:type="spellStart"/>
      <w:r w:rsidR="002C19DF">
        <w:rPr>
          <w:rFonts w:ascii="Times New Roman" w:hAnsi="Times New Roman"/>
          <w:sz w:val="24"/>
          <w:szCs w:val="24"/>
        </w:rPr>
        <w:t>Голиб</w:t>
      </w:r>
      <w:proofErr w:type="spellEnd"/>
      <w:r w:rsidR="002C19D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C19DF">
        <w:rPr>
          <w:rFonts w:ascii="Times New Roman" w:hAnsi="Times New Roman"/>
          <w:sz w:val="24"/>
          <w:szCs w:val="24"/>
        </w:rPr>
        <w:t>Уйчинского</w:t>
      </w:r>
      <w:proofErr w:type="spellEnd"/>
      <w:r w:rsidR="002C19DF">
        <w:rPr>
          <w:rFonts w:ascii="Times New Roman" w:hAnsi="Times New Roman"/>
          <w:sz w:val="24"/>
          <w:szCs w:val="24"/>
        </w:rPr>
        <w:t xml:space="preserve"> района Наманганской области. </w:t>
      </w:r>
      <w:r>
        <w:rPr>
          <w:rFonts w:ascii="Times New Roman" w:hAnsi="Times New Roman"/>
          <w:sz w:val="24"/>
          <w:szCs w:val="24"/>
        </w:rPr>
        <w:t xml:space="preserve">В распоряжении фермера имеется </w:t>
      </w:r>
      <w:r w:rsidR="00E93216">
        <w:rPr>
          <w:rFonts w:ascii="Times New Roman" w:hAnsi="Times New Roman"/>
          <w:sz w:val="24"/>
          <w:szCs w:val="24"/>
        </w:rPr>
        <w:t>87.3</w:t>
      </w:r>
      <w:r w:rsidRPr="002B2A4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ект</w:t>
      </w:r>
      <w:r w:rsidRPr="002B2A4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ров</w:t>
      </w:r>
      <w:r w:rsidRPr="002B2A46">
        <w:rPr>
          <w:rFonts w:ascii="Times New Roman" w:hAnsi="Times New Roman"/>
          <w:sz w:val="24"/>
          <w:szCs w:val="24"/>
        </w:rPr>
        <w:t xml:space="preserve"> </w:t>
      </w:r>
      <w:r w:rsidR="00E93216">
        <w:rPr>
          <w:rFonts w:ascii="Times New Roman" w:hAnsi="Times New Roman"/>
          <w:sz w:val="24"/>
          <w:szCs w:val="24"/>
        </w:rPr>
        <w:t xml:space="preserve">посевной </w:t>
      </w:r>
      <w:r w:rsidRPr="002B2A46">
        <w:rPr>
          <w:rFonts w:ascii="Times New Roman" w:hAnsi="Times New Roman"/>
          <w:sz w:val="24"/>
          <w:szCs w:val="24"/>
        </w:rPr>
        <w:t>земли.</w:t>
      </w:r>
    </w:p>
    <w:p w:rsidR="007C0DDA" w:rsidRDefault="00547F1A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Поливное земледелие занимает одно из главных приоритетов сельского хозяйства Узбекистана. </w:t>
      </w:r>
      <w:r w:rsidR="000F5638">
        <w:rPr>
          <w:rFonts w:ascii="Times New Roman" w:hAnsi="Times New Roman"/>
          <w:sz w:val="24"/>
          <w:szCs w:val="24"/>
        </w:rPr>
        <w:t>Основными</w:t>
      </w:r>
      <w:r w:rsidR="000F5638" w:rsidRPr="006423F7">
        <w:rPr>
          <w:rFonts w:ascii="Times New Roman" w:hAnsi="Times New Roman"/>
          <w:sz w:val="24"/>
          <w:szCs w:val="24"/>
        </w:rPr>
        <w:t xml:space="preserve"> вид</w:t>
      </w:r>
      <w:r w:rsidR="000F5638">
        <w:rPr>
          <w:rFonts w:ascii="Times New Roman" w:hAnsi="Times New Roman"/>
          <w:sz w:val="24"/>
          <w:szCs w:val="24"/>
        </w:rPr>
        <w:t xml:space="preserve">ами </w:t>
      </w:r>
      <w:r w:rsidR="000F5638" w:rsidRPr="006423F7">
        <w:rPr>
          <w:rFonts w:ascii="Times New Roman" w:hAnsi="Times New Roman"/>
          <w:sz w:val="24"/>
          <w:szCs w:val="24"/>
        </w:rPr>
        <w:t>возделываем</w:t>
      </w:r>
      <w:r w:rsidR="000F5638">
        <w:rPr>
          <w:rFonts w:ascii="Times New Roman" w:hAnsi="Times New Roman"/>
          <w:sz w:val="24"/>
          <w:szCs w:val="24"/>
        </w:rPr>
        <w:t>ых сельскохозяйственных культур</w:t>
      </w:r>
      <w:r>
        <w:rPr>
          <w:rFonts w:ascii="Times New Roman" w:hAnsi="Times New Roman"/>
          <w:sz w:val="24"/>
          <w:szCs w:val="24"/>
        </w:rPr>
        <w:t xml:space="preserve"> по-прежнему являются </w:t>
      </w:r>
      <w:r w:rsidR="000F5638" w:rsidRPr="006423F7">
        <w:rPr>
          <w:rFonts w:ascii="Times New Roman" w:hAnsi="Times New Roman"/>
          <w:sz w:val="24"/>
          <w:szCs w:val="24"/>
        </w:rPr>
        <w:t>хлопок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F5638" w:rsidRPr="006423F7">
        <w:rPr>
          <w:rFonts w:ascii="Times New Roman" w:hAnsi="Times New Roman"/>
          <w:sz w:val="24"/>
          <w:szCs w:val="24"/>
        </w:rPr>
        <w:t>пшеница.</w:t>
      </w:r>
      <w:r>
        <w:rPr>
          <w:rFonts w:ascii="Times New Roman" w:hAnsi="Times New Roman"/>
          <w:sz w:val="24"/>
          <w:szCs w:val="24"/>
        </w:rPr>
        <w:t xml:space="preserve"> Не будет преувеличением сказать, что </w:t>
      </w:r>
      <w:r w:rsidR="007C0DDA">
        <w:rPr>
          <w:rFonts w:ascii="Times New Roman" w:hAnsi="Times New Roman"/>
          <w:sz w:val="24"/>
          <w:szCs w:val="24"/>
        </w:rPr>
        <w:t xml:space="preserve">хлопок является одной из главных культур, с которой связано подавляющее большинство </w:t>
      </w:r>
      <w:r w:rsidR="00D725B2">
        <w:rPr>
          <w:rFonts w:ascii="Times New Roman" w:hAnsi="Times New Roman"/>
          <w:sz w:val="24"/>
          <w:szCs w:val="24"/>
        </w:rPr>
        <w:t xml:space="preserve">существующего вреда и негативного </w:t>
      </w:r>
      <w:r w:rsidR="007C0DDA">
        <w:rPr>
          <w:rFonts w:ascii="Times New Roman" w:hAnsi="Times New Roman"/>
          <w:sz w:val="24"/>
          <w:szCs w:val="24"/>
        </w:rPr>
        <w:t>воздействия на окружающую среду</w:t>
      </w:r>
      <w:r w:rsidR="00D725B2">
        <w:rPr>
          <w:rFonts w:ascii="Times New Roman" w:hAnsi="Times New Roman"/>
          <w:sz w:val="24"/>
          <w:szCs w:val="24"/>
        </w:rPr>
        <w:t xml:space="preserve"> от нашего сельского хозяйства</w:t>
      </w:r>
      <w:r w:rsidR="007C0DDA">
        <w:rPr>
          <w:rFonts w:ascii="Times New Roman" w:hAnsi="Times New Roman"/>
          <w:sz w:val="24"/>
          <w:szCs w:val="24"/>
        </w:rPr>
        <w:t>:</w:t>
      </w:r>
    </w:p>
    <w:p w:rsidR="007C0DDA" w:rsidRPr="00BA4350" w:rsidRDefault="007C0DDA" w:rsidP="00E30FC4">
      <w:pPr>
        <w:pStyle w:val="ListParagraph"/>
        <w:numPr>
          <w:ilvl w:val="0"/>
          <w:numId w:val="19"/>
        </w:numPr>
        <w:spacing w:after="0"/>
        <w:jc w:val="both"/>
        <w:rPr>
          <w:lang w:val="ru-RU"/>
        </w:rPr>
      </w:pPr>
      <w:r w:rsidRPr="00E862C8">
        <w:t xml:space="preserve">Хлопок очень влаголюбивая культура (вторая после риса) и потребляет много воды. </w:t>
      </w:r>
      <w:r w:rsidRPr="00BA4350">
        <w:rPr>
          <w:lang w:val="ru-RU"/>
        </w:rPr>
        <w:t>Не будет преувеличением сказать, что потеря Аральского моря – заслуга выращивания хлопка</w:t>
      </w:r>
      <w:r w:rsidR="00BA4350">
        <w:rPr>
          <w:lang w:val="ru-RU"/>
        </w:rPr>
        <w:t>. Эффективность ирригации близка к 50%, т.е. 50% всей воды попусту теряется, не доходя до растений. Затрачиваемая на выращивание хлопка вода не доходит до других экологических потребителей – рек, озёр, прибрежных лесов и т.д.</w:t>
      </w:r>
      <w:r w:rsidR="001A6BF7">
        <w:rPr>
          <w:lang w:val="ru-RU"/>
        </w:rPr>
        <w:t>;</w:t>
      </w:r>
    </w:p>
    <w:p w:rsidR="009902A2" w:rsidRDefault="00E862C8" w:rsidP="00E30FC4">
      <w:pPr>
        <w:pStyle w:val="ListParagraph"/>
        <w:numPr>
          <w:ilvl w:val="0"/>
          <w:numId w:val="19"/>
        </w:numPr>
        <w:spacing w:after="0"/>
        <w:jc w:val="both"/>
        <w:rPr>
          <w:lang w:val="ru-RU"/>
        </w:rPr>
      </w:pPr>
      <w:r w:rsidRPr="00D725B2">
        <w:rPr>
          <w:lang w:val="ru-RU"/>
        </w:rPr>
        <w:t>Применяемый способ выращивания хлопка крайне отрицательно сказывается на здоровье наших почв</w:t>
      </w:r>
      <w:r w:rsidR="000F5638" w:rsidRPr="00D725B2">
        <w:rPr>
          <w:lang w:val="ru-RU"/>
        </w:rPr>
        <w:t xml:space="preserve"> </w:t>
      </w:r>
      <w:r w:rsidR="00D725B2">
        <w:rPr>
          <w:lang w:val="ru-RU"/>
        </w:rPr>
        <w:t xml:space="preserve">– хлопок забирает из почвы все питательные вещества, которые фермеры пытаются восполнить минеральными удобрениями. Но </w:t>
      </w:r>
      <w:r w:rsidR="00BA4350">
        <w:rPr>
          <w:lang w:val="ru-RU"/>
        </w:rPr>
        <w:t>гумификации почвы это не помогает, и плодородие почв падает с каждым годом.</w:t>
      </w:r>
      <w:r w:rsidR="009902A2">
        <w:rPr>
          <w:lang w:val="ru-RU"/>
        </w:rPr>
        <w:t xml:space="preserve"> Кроме того, происходит большое засоление почв благодаря практикуемым методам полива и обработки земли. Т.е. проблема деградации почв поливных земель также напрямую связана с выращиванием хлопка;</w:t>
      </w:r>
    </w:p>
    <w:p w:rsidR="00430C69" w:rsidRDefault="00430C69" w:rsidP="00E30FC4">
      <w:pPr>
        <w:pStyle w:val="ListParagraph"/>
        <w:numPr>
          <w:ilvl w:val="0"/>
          <w:numId w:val="19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На выращивание хлопка затрачивается громадное количество энергетических ресурсов, которые связаны с использованием насосов для полива, работой техники, и прочее. С выращиванием хлопка ассоциируется громадное количество выбросов парниковых газов в атмосферу. </w:t>
      </w:r>
    </w:p>
    <w:p w:rsidR="00547F1A" w:rsidRPr="00D725B2" w:rsidRDefault="00430C69" w:rsidP="00E30FC4">
      <w:pPr>
        <w:pStyle w:val="ListParagraph"/>
        <w:numPr>
          <w:ilvl w:val="0"/>
          <w:numId w:val="19"/>
        </w:numPr>
        <w:spacing w:after="0"/>
        <w:jc w:val="both"/>
        <w:rPr>
          <w:lang w:val="ru-RU"/>
        </w:rPr>
      </w:pPr>
      <w:r>
        <w:rPr>
          <w:lang w:val="ru-RU"/>
        </w:rPr>
        <w:t xml:space="preserve">И многое другое.  </w:t>
      </w:r>
      <w:r w:rsidR="00BA4350">
        <w:rPr>
          <w:lang w:val="ru-RU"/>
        </w:rPr>
        <w:t xml:space="preserve"> </w:t>
      </w:r>
    </w:p>
    <w:p w:rsidR="000F5638" w:rsidRPr="006423F7" w:rsidRDefault="000F5638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 с водными ресурсами в области</w:t>
      </w:r>
      <w:r w:rsidR="00F41C75">
        <w:rPr>
          <w:rFonts w:ascii="Times New Roman" w:hAnsi="Times New Roman"/>
          <w:sz w:val="24"/>
          <w:szCs w:val="24"/>
        </w:rPr>
        <w:t xml:space="preserve"> и по всей стране очень </w:t>
      </w:r>
      <w:r>
        <w:rPr>
          <w:rFonts w:ascii="Times New Roman" w:hAnsi="Times New Roman"/>
          <w:sz w:val="24"/>
          <w:szCs w:val="24"/>
        </w:rPr>
        <w:t xml:space="preserve">непростая. </w:t>
      </w:r>
      <w:r w:rsidR="00F41C75">
        <w:rPr>
          <w:rFonts w:ascii="Times New Roman" w:hAnsi="Times New Roman"/>
          <w:sz w:val="24"/>
          <w:szCs w:val="24"/>
        </w:rPr>
        <w:t xml:space="preserve">Года многоводья всё чаще чередуются периодами маловодья и даже засухи. Растёт </w:t>
      </w:r>
      <w:proofErr w:type="spellStart"/>
      <w:r w:rsidR="00F41C75">
        <w:rPr>
          <w:rFonts w:ascii="Times New Roman" w:hAnsi="Times New Roman"/>
          <w:sz w:val="24"/>
          <w:szCs w:val="24"/>
        </w:rPr>
        <w:t>аридизация</w:t>
      </w:r>
      <w:proofErr w:type="spellEnd"/>
      <w:r w:rsidR="00F41C75">
        <w:rPr>
          <w:rFonts w:ascii="Times New Roman" w:hAnsi="Times New Roman"/>
          <w:sz w:val="24"/>
          <w:szCs w:val="24"/>
        </w:rPr>
        <w:t xml:space="preserve"> климата. </w:t>
      </w:r>
      <w:r w:rsidRPr="006423F7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происходящими климатическими </w:t>
      </w:r>
      <w:r w:rsidRPr="006423F7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</w:t>
      </w:r>
      <w:r w:rsidRPr="006423F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6423F7">
        <w:rPr>
          <w:rFonts w:ascii="Times New Roman" w:hAnsi="Times New Roman"/>
          <w:sz w:val="24"/>
          <w:szCs w:val="24"/>
        </w:rPr>
        <w:t xml:space="preserve">, вода в </w:t>
      </w:r>
      <w:r w:rsidR="00D60C45">
        <w:rPr>
          <w:rFonts w:ascii="Times New Roman" w:hAnsi="Times New Roman"/>
          <w:sz w:val="24"/>
          <w:szCs w:val="24"/>
        </w:rPr>
        <w:t xml:space="preserve">водоразделе Сырдарьи </w:t>
      </w:r>
      <w:r w:rsidRPr="006423F7">
        <w:rPr>
          <w:rFonts w:ascii="Times New Roman" w:hAnsi="Times New Roman"/>
          <w:sz w:val="24"/>
          <w:szCs w:val="24"/>
        </w:rPr>
        <w:t>с каждым годом уменьшается</w:t>
      </w:r>
      <w:r w:rsidR="00D60C45"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z w:val="24"/>
          <w:szCs w:val="24"/>
        </w:rPr>
        <w:t xml:space="preserve"> тому же</w:t>
      </w:r>
      <w:r w:rsidRPr="006423F7">
        <w:rPr>
          <w:rFonts w:ascii="Times New Roman" w:hAnsi="Times New Roman"/>
          <w:sz w:val="24"/>
          <w:szCs w:val="24"/>
        </w:rPr>
        <w:t xml:space="preserve"> соседние страны, на территории которых берут начало </w:t>
      </w:r>
      <w:r>
        <w:rPr>
          <w:rFonts w:ascii="Times New Roman" w:hAnsi="Times New Roman"/>
          <w:sz w:val="24"/>
          <w:szCs w:val="24"/>
        </w:rPr>
        <w:t xml:space="preserve">многие Среднеазиатские </w:t>
      </w:r>
      <w:r w:rsidRPr="006423F7">
        <w:rPr>
          <w:rFonts w:ascii="Times New Roman" w:hAnsi="Times New Roman"/>
          <w:sz w:val="24"/>
          <w:szCs w:val="24"/>
        </w:rPr>
        <w:t xml:space="preserve">реки, влияют на количество и состав поступающей воды на территорию Узбекистана.  </w:t>
      </w:r>
    </w:p>
    <w:p w:rsidR="00970FCF" w:rsidRPr="00FC1DBA" w:rsidRDefault="00970FCF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DBA">
        <w:rPr>
          <w:rFonts w:ascii="Times New Roman" w:hAnsi="Times New Roman"/>
          <w:sz w:val="24"/>
          <w:szCs w:val="24"/>
        </w:rPr>
        <w:t>Земли Наманганской области в основном заняты под сельскохозяйственное производство, и большая часть населения трудится в с</w:t>
      </w:r>
      <w:r>
        <w:rPr>
          <w:rFonts w:ascii="Times New Roman" w:hAnsi="Times New Roman"/>
          <w:sz w:val="24"/>
          <w:szCs w:val="24"/>
        </w:rPr>
        <w:t>ельско</w:t>
      </w:r>
      <w:r w:rsidRPr="00FC1DB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озяйственном </w:t>
      </w:r>
      <w:r w:rsidRPr="00FC1DBA">
        <w:rPr>
          <w:rFonts w:ascii="Times New Roman" w:hAnsi="Times New Roman"/>
          <w:sz w:val="24"/>
          <w:szCs w:val="24"/>
        </w:rPr>
        <w:t xml:space="preserve">секторе. С </w:t>
      </w:r>
      <w:r w:rsidR="00D60C45" w:rsidRPr="00FC1DBA">
        <w:rPr>
          <w:rFonts w:ascii="Times New Roman" w:hAnsi="Times New Roman"/>
          <w:sz w:val="24"/>
          <w:szCs w:val="24"/>
        </w:rPr>
        <w:t>учётом</w:t>
      </w:r>
      <w:r w:rsidRPr="00FC1DBA">
        <w:rPr>
          <w:rFonts w:ascii="Times New Roman" w:hAnsi="Times New Roman"/>
          <w:sz w:val="24"/>
          <w:szCs w:val="24"/>
        </w:rPr>
        <w:t xml:space="preserve"> возрастающих потребностей и ростом населения в регионе эффективное ведение земледелия стало играть важную роль. Увеличивается потребность в ресурсах, производимых сельскохозяйственным сектором, но количество возделываемых земель ограниченно. В связи с деградацией культивируемых земель используются всё бол</w:t>
      </w:r>
      <w:r>
        <w:rPr>
          <w:rFonts w:ascii="Times New Roman" w:hAnsi="Times New Roman"/>
          <w:sz w:val="24"/>
          <w:szCs w:val="24"/>
        </w:rPr>
        <w:t xml:space="preserve">ьше </w:t>
      </w:r>
      <w:r w:rsidRPr="00FC1DBA">
        <w:rPr>
          <w:rFonts w:ascii="Times New Roman" w:hAnsi="Times New Roman"/>
          <w:sz w:val="24"/>
          <w:szCs w:val="24"/>
        </w:rPr>
        <w:t xml:space="preserve">маргинальные земли. </w:t>
      </w:r>
    </w:p>
    <w:p w:rsidR="000F5638" w:rsidRDefault="000F5638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109">
        <w:rPr>
          <w:rFonts w:ascii="Times New Roman" w:hAnsi="Times New Roman"/>
          <w:sz w:val="24"/>
          <w:szCs w:val="24"/>
        </w:rPr>
        <w:t xml:space="preserve">Неэффективное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C1DBA">
        <w:rPr>
          <w:rFonts w:ascii="Times New Roman" w:hAnsi="Times New Roman"/>
          <w:sz w:val="24"/>
          <w:szCs w:val="24"/>
        </w:rPr>
        <w:t xml:space="preserve">чрезмерное орошение является причиной </w:t>
      </w:r>
      <w:r w:rsidR="00B16AD4" w:rsidRPr="00FC1DBA">
        <w:rPr>
          <w:rFonts w:ascii="Times New Roman" w:hAnsi="Times New Roman"/>
          <w:sz w:val="24"/>
          <w:szCs w:val="24"/>
        </w:rPr>
        <w:t>подъёма</w:t>
      </w:r>
      <w:r w:rsidRPr="00FC1DBA">
        <w:rPr>
          <w:rFonts w:ascii="Times New Roman" w:hAnsi="Times New Roman"/>
          <w:sz w:val="24"/>
          <w:szCs w:val="24"/>
        </w:rPr>
        <w:t xml:space="preserve"> уровня грунтовых вод и вторичного засоления</w:t>
      </w:r>
      <w:r>
        <w:rPr>
          <w:rFonts w:ascii="Times New Roman" w:hAnsi="Times New Roman"/>
          <w:sz w:val="24"/>
          <w:szCs w:val="24"/>
        </w:rPr>
        <w:t xml:space="preserve"> почв</w:t>
      </w:r>
      <w:r w:rsidRPr="00FC1DBA">
        <w:rPr>
          <w:rFonts w:ascii="Times New Roman" w:hAnsi="Times New Roman"/>
          <w:sz w:val="24"/>
          <w:szCs w:val="24"/>
        </w:rPr>
        <w:t>. Эта проблема присутствует практически везде в Ферганской долине, включая Наманганскую область. Общее количество земель с явными признаками деградации</w:t>
      </w:r>
      <w:r>
        <w:rPr>
          <w:rFonts w:ascii="Times New Roman" w:hAnsi="Times New Roman"/>
          <w:sz w:val="24"/>
          <w:szCs w:val="24"/>
        </w:rPr>
        <w:t>,</w:t>
      </w:r>
      <w:r w:rsidRPr="00FC1DBA">
        <w:rPr>
          <w:rFonts w:ascii="Times New Roman" w:hAnsi="Times New Roman"/>
          <w:sz w:val="24"/>
          <w:szCs w:val="24"/>
        </w:rPr>
        <w:t xml:space="preserve"> постоянно </w:t>
      </w:r>
      <w:r w:rsidR="00B16AD4" w:rsidRPr="00FC1DBA">
        <w:rPr>
          <w:rFonts w:ascii="Times New Roman" w:hAnsi="Times New Roman"/>
          <w:sz w:val="24"/>
          <w:szCs w:val="24"/>
        </w:rPr>
        <w:t>растёт</w:t>
      </w:r>
      <w:r w:rsidRPr="00FC1DBA">
        <w:rPr>
          <w:rFonts w:ascii="Times New Roman" w:hAnsi="Times New Roman"/>
          <w:sz w:val="24"/>
          <w:szCs w:val="24"/>
        </w:rPr>
        <w:t xml:space="preserve">. </w:t>
      </w:r>
    </w:p>
    <w:p w:rsidR="000F5638" w:rsidRPr="00FC1DBA" w:rsidRDefault="000F5638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DBA">
        <w:rPr>
          <w:rFonts w:ascii="Times New Roman" w:hAnsi="Times New Roman"/>
          <w:noProof/>
          <w:sz w:val="24"/>
          <w:szCs w:val="24"/>
        </w:rPr>
        <w:lastRenderedPageBreak/>
        <w:t>Чрезмерное</w:t>
      </w:r>
      <w:r w:rsidRPr="00FC1DBA">
        <w:rPr>
          <w:rFonts w:ascii="Times New Roman" w:hAnsi="Times New Roman"/>
          <w:sz w:val="24"/>
          <w:szCs w:val="24"/>
        </w:rPr>
        <w:t xml:space="preserve"> потребление воды одними фермерами является также причиной недостатка воды для фермеров, которые находятся в «хвосте» водораспределительных систем. Последние фермеры из-за этого испытывают </w:t>
      </w:r>
      <w:r w:rsidR="00B16AD4" w:rsidRPr="00FC1DBA">
        <w:rPr>
          <w:rFonts w:ascii="Times New Roman" w:hAnsi="Times New Roman"/>
          <w:sz w:val="24"/>
          <w:szCs w:val="24"/>
        </w:rPr>
        <w:t>серьёзные</w:t>
      </w:r>
      <w:r w:rsidRPr="00FC1DBA">
        <w:rPr>
          <w:rFonts w:ascii="Times New Roman" w:hAnsi="Times New Roman"/>
          <w:sz w:val="24"/>
          <w:szCs w:val="24"/>
        </w:rPr>
        <w:t xml:space="preserve"> трудности с возможностью получения хотя бы минимальной нормы урожая, т.к. тоже не приспособлены получать урожай с малым количеством воды. Все фермеры требуют только большое количество воды, и отсутствие воды приводят как главную причину неспособности получения нормального урожая. Отсутствие воды для фермеров, находящихся в «хвосте» оросительной сети, и их неспособность получать урожай в условиях дефицита воды, является причиной деградации их почв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1DBA">
        <w:rPr>
          <w:rFonts w:ascii="Times New Roman" w:hAnsi="Times New Roman"/>
          <w:sz w:val="24"/>
          <w:szCs w:val="24"/>
        </w:rPr>
        <w:t>вследствие чрезмерного иссушения поверхност</w:t>
      </w:r>
      <w:r>
        <w:rPr>
          <w:rFonts w:ascii="Times New Roman" w:hAnsi="Times New Roman"/>
          <w:sz w:val="24"/>
          <w:szCs w:val="24"/>
        </w:rPr>
        <w:t xml:space="preserve">ного слоя почв. </w:t>
      </w:r>
      <w:r w:rsidRPr="00FC1DBA">
        <w:rPr>
          <w:rFonts w:ascii="Times New Roman" w:hAnsi="Times New Roman"/>
          <w:sz w:val="24"/>
          <w:szCs w:val="24"/>
        </w:rPr>
        <w:t>В этом случае</w:t>
      </w:r>
      <w:r>
        <w:rPr>
          <w:rFonts w:ascii="Times New Roman" w:hAnsi="Times New Roman"/>
          <w:sz w:val="24"/>
          <w:szCs w:val="24"/>
        </w:rPr>
        <w:t>,</w:t>
      </w:r>
      <w:r w:rsidRPr="00FC1DBA">
        <w:rPr>
          <w:rFonts w:ascii="Times New Roman" w:hAnsi="Times New Roman"/>
          <w:sz w:val="24"/>
          <w:szCs w:val="24"/>
        </w:rPr>
        <w:t xml:space="preserve"> опять же происходит деградация земель, но теперь</w:t>
      </w:r>
      <w:r>
        <w:rPr>
          <w:rFonts w:ascii="Times New Roman" w:hAnsi="Times New Roman"/>
          <w:sz w:val="24"/>
          <w:szCs w:val="24"/>
        </w:rPr>
        <w:t>,</w:t>
      </w:r>
      <w:r w:rsidRPr="00FC1DBA">
        <w:rPr>
          <w:rFonts w:ascii="Times New Roman" w:hAnsi="Times New Roman"/>
          <w:sz w:val="24"/>
          <w:szCs w:val="24"/>
        </w:rPr>
        <w:t xml:space="preserve"> </w:t>
      </w:r>
      <w:r w:rsidR="000575D8" w:rsidRPr="00FC1DBA">
        <w:rPr>
          <w:rFonts w:ascii="Times New Roman" w:hAnsi="Times New Roman"/>
          <w:sz w:val="24"/>
          <w:szCs w:val="24"/>
        </w:rPr>
        <w:t>уже по</w:t>
      </w:r>
      <w:r w:rsidRPr="00FC1DBA">
        <w:rPr>
          <w:rFonts w:ascii="Times New Roman" w:hAnsi="Times New Roman"/>
          <w:sz w:val="24"/>
          <w:szCs w:val="24"/>
        </w:rPr>
        <w:t xml:space="preserve"> другой причине.   </w:t>
      </w:r>
    </w:p>
    <w:p w:rsidR="000F5638" w:rsidRPr="00FC1DBA" w:rsidRDefault="000F5638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DBA">
        <w:rPr>
          <w:rFonts w:ascii="Times New Roman" w:hAnsi="Times New Roman"/>
          <w:sz w:val="24"/>
          <w:szCs w:val="24"/>
        </w:rPr>
        <w:t xml:space="preserve">В последние годы заметно участились периоды маловодья, а в связи с этим </w:t>
      </w:r>
      <w:r>
        <w:rPr>
          <w:rFonts w:ascii="Times New Roman" w:hAnsi="Times New Roman"/>
          <w:sz w:val="24"/>
          <w:szCs w:val="24"/>
        </w:rPr>
        <w:t xml:space="preserve">возрастает </w:t>
      </w:r>
      <w:r w:rsidRPr="00FC1DBA">
        <w:rPr>
          <w:rFonts w:ascii="Times New Roman" w:hAnsi="Times New Roman"/>
          <w:sz w:val="24"/>
          <w:szCs w:val="24"/>
        </w:rPr>
        <w:t>давление на водные ресурсы. Кроме того, будет всё меньше и меньше воды в распоряжении наших фермеров вследствие регулирования стока соседними странами, которые также увеличивают потребление водных ресурсов для своих нужд.</w:t>
      </w:r>
    </w:p>
    <w:p w:rsidR="000F5638" w:rsidRPr="00B31DB8" w:rsidRDefault="000F5638" w:rsidP="00E30FC4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1DB8">
        <w:rPr>
          <w:rFonts w:ascii="Times New Roman" w:hAnsi="Times New Roman"/>
          <w:b/>
          <w:i/>
          <w:sz w:val="24"/>
          <w:szCs w:val="24"/>
        </w:rPr>
        <w:t xml:space="preserve">Таким образом, можно однозначно утверждать, что нерациональное использование водных ресурсов является одной </w:t>
      </w:r>
      <w:r w:rsidR="001A4326" w:rsidRPr="00B31DB8">
        <w:rPr>
          <w:rFonts w:ascii="Times New Roman" w:hAnsi="Times New Roman"/>
          <w:b/>
          <w:i/>
          <w:sz w:val="24"/>
          <w:szCs w:val="24"/>
        </w:rPr>
        <w:t xml:space="preserve">из главных </w:t>
      </w:r>
      <w:r w:rsidR="001A4326">
        <w:rPr>
          <w:rFonts w:ascii="Times New Roman" w:hAnsi="Times New Roman"/>
          <w:b/>
          <w:i/>
          <w:sz w:val="24"/>
          <w:szCs w:val="24"/>
        </w:rPr>
        <w:t>причин,</w:t>
      </w:r>
      <w:r>
        <w:rPr>
          <w:rFonts w:ascii="Times New Roman" w:hAnsi="Times New Roman"/>
          <w:b/>
          <w:i/>
          <w:sz w:val="24"/>
          <w:szCs w:val="24"/>
        </w:rPr>
        <w:t xml:space="preserve"> препятствующих устойчивому развитию орошаемого земледелия в Наманганской области, в </w:t>
      </w:r>
      <w:r w:rsidR="001A4326">
        <w:rPr>
          <w:rFonts w:ascii="Times New Roman" w:hAnsi="Times New Roman"/>
          <w:b/>
          <w:i/>
          <w:sz w:val="24"/>
          <w:szCs w:val="24"/>
        </w:rPr>
        <w:t xml:space="preserve">хозяйствах </w:t>
      </w:r>
      <w:r w:rsidR="001A4326" w:rsidRPr="00B31DB8">
        <w:rPr>
          <w:rFonts w:ascii="Times New Roman" w:hAnsi="Times New Roman"/>
          <w:b/>
          <w:i/>
          <w:sz w:val="24"/>
          <w:szCs w:val="24"/>
        </w:rPr>
        <w:t>Ферганской</w:t>
      </w:r>
      <w:r w:rsidRPr="00B31DB8">
        <w:rPr>
          <w:rFonts w:ascii="Times New Roman" w:hAnsi="Times New Roman"/>
          <w:b/>
          <w:i/>
          <w:sz w:val="24"/>
          <w:szCs w:val="24"/>
        </w:rPr>
        <w:t xml:space="preserve"> долин</w:t>
      </w:r>
      <w:r>
        <w:rPr>
          <w:rFonts w:ascii="Times New Roman" w:hAnsi="Times New Roman"/>
          <w:b/>
          <w:i/>
          <w:sz w:val="24"/>
          <w:szCs w:val="24"/>
        </w:rPr>
        <w:t xml:space="preserve">ы и других земледельческих регионах Узбекистана. </w:t>
      </w:r>
      <w:r w:rsidRPr="00B31DB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71643" w:rsidRDefault="00BB5AF5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Наманганской области и в частности </w:t>
      </w:r>
      <w:proofErr w:type="spellStart"/>
      <w:r w:rsidRPr="006423F7">
        <w:rPr>
          <w:rFonts w:ascii="Times New Roman" w:hAnsi="Times New Roman"/>
          <w:sz w:val="24"/>
          <w:szCs w:val="24"/>
        </w:rPr>
        <w:t>Уйчинско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23F7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 очень трудолюбивы и в районе</w:t>
      </w:r>
      <w:r w:rsidRPr="006423F7">
        <w:rPr>
          <w:rFonts w:ascii="Times New Roman" w:hAnsi="Times New Roman"/>
          <w:sz w:val="24"/>
          <w:szCs w:val="24"/>
        </w:rPr>
        <w:t xml:space="preserve"> имеется множество фермерских хозяйств. </w:t>
      </w:r>
      <w:r w:rsidR="001A4326">
        <w:rPr>
          <w:rFonts w:ascii="Times New Roman" w:hAnsi="Times New Roman"/>
          <w:sz w:val="24"/>
          <w:szCs w:val="24"/>
        </w:rPr>
        <w:t xml:space="preserve">Но в связи с тяжёлыми условиями – низким плодородием почв, частой нехваткой воды – часто урожайность хлопчатника не превышает </w:t>
      </w:r>
      <w:r w:rsidRPr="0059208A">
        <w:rPr>
          <w:rFonts w:ascii="Times New Roman" w:hAnsi="Times New Roman"/>
          <w:sz w:val="24"/>
          <w:szCs w:val="24"/>
        </w:rPr>
        <w:t>15-21 центнеров с гектара</w:t>
      </w:r>
      <w:r w:rsidR="001A4326">
        <w:rPr>
          <w:rFonts w:ascii="Times New Roman" w:hAnsi="Times New Roman"/>
          <w:sz w:val="24"/>
          <w:szCs w:val="24"/>
        </w:rPr>
        <w:t>.</w:t>
      </w:r>
      <w:r w:rsidRPr="0059208A">
        <w:rPr>
          <w:rFonts w:ascii="Times New Roman" w:hAnsi="Times New Roman"/>
          <w:sz w:val="24"/>
          <w:szCs w:val="24"/>
        </w:rPr>
        <w:t xml:space="preserve"> </w:t>
      </w:r>
      <w:r w:rsidR="00EB4DBF">
        <w:rPr>
          <w:rFonts w:ascii="Times New Roman" w:hAnsi="Times New Roman"/>
          <w:sz w:val="24"/>
          <w:szCs w:val="24"/>
        </w:rPr>
        <w:t>Урожайность при использовании системы капельного орошения практически гарантирован</w:t>
      </w:r>
      <w:r w:rsidR="002D66B7">
        <w:rPr>
          <w:rFonts w:ascii="Times New Roman" w:hAnsi="Times New Roman"/>
          <w:sz w:val="24"/>
          <w:szCs w:val="24"/>
        </w:rPr>
        <w:t>о</w:t>
      </w:r>
      <w:r w:rsidR="00EB4DBF">
        <w:rPr>
          <w:rFonts w:ascii="Times New Roman" w:hAnsi="Times New Roman"/>
          <w:sz w:val="24"/>
          <w:szCs w:val="24"/>
        </w:rPr>
        <w:t xml:space="preserve"> будет составлять не менее 30 центнеров </w:t>
      </w:r>
      <w:r w:rsidR="002D66B7">
        <w:rPr>
          <w:rFonts w:ascii="Times New Roman" w:hAnsi="Times New Roman"/>
          <w:sz w:val="24"/>
          <w:szCs w:val="24"/>
        </w:rPr>
        <w:t xml:space="preserve">(до 45) </w:t>
      </w:r>
      <w:r w:rsidR="00EB4DBF">
        <w:rPr>
          <w:rFonts w:ascii="Times New Roman" w:hAnsi="Times New Roman"/>
          <w:sz w:val="24"/>
          <w:szCs w:val="24"/>
        </w:rPr>
        <w:t>с 1 га.</w:t>
      </w:r>
      <w:r w:rsidR="002D66B7">
        <w:rPr>
          <w:rFonts w:ascii="Times New Roman" w:hAnsi="Times New Roman"/>
          <w:sz w:val="24"/>
          <w:szCs w:val="24"/>
        </w:rPr>
        <w:t xml:space="preserve"> </w:t>
      </w:r>
      <w:r w:rsidR="00C02902">
        <w:rPr>
          <w:rFonts w:ascii="Times New Roman" w:hAnsi="Times New Roman"/>
          <w:sz w:val="24"/>
          <w:szCs w:val="24"/>
        </w:rPr>
        <w:t xml:space="preserve">Именно за счёт прибавки к урожаю капельное орошение может стать интересным для фермеров, не за счёт экономии воды. </w:t>
      </w:r>
      <w:r w:rsidR="002D66B7">
        <w:rPr>
          <w:rFonts w:ascii="Times New Roman" w:hAnsi="Times New Roman"/>
          <w:sz w:val="24"/>
          <w:szCs w:val="24"/>
        </w:rPr>
        <w:t xml:space="preserve">За счёт чего такая прибавка? </w:t>
      </w:r>
      <w:r w:rsidR="001F1254">
        <w:rPr>
          <w:rFonts w:ascii="Times New Roman" w:hAnsi="Times New Roman"/>
          <w:sz w:val="24"/>
          <w:szCs w:val="24"/>
        </w:rPr>
        <w:t xml:space="preserve">Всё просто - </w:t>
      </w:r>
      <w:r w:rsidR="001F1254" w:rsidRPr="00516316">
        <w:rPr>
          <w:rFonts w:ascii="Times New Roman" w:hAnsi="Times New Roman"/>
          <w:sz w:val="24"/>
          <w:szCs w:val="24"/>
        </w:rPr>
        <w:t>к</w:t>
      </w:r>
      <w:r w:rsidR="00871643" w:rsidRPr="00516316">
        <w:rPr>
          <w:rFonts w:ascii="Times New Roman" w:hAnsi="Times New Roman"/>
          <w:sz w:val="24"/>
          <w:szCs w:val="24"/>
        </w:rPr>
        <w:t xml:space="preserve">апельное орошение </w:t>
      </w:r>
      <w:r w:rsidR="00516316" w:rsidRPr="00516316">
        <w:rPr>
          <w:rFonts w:ascii="Times New Roman" w:hAnsi="Times New Roman"/>
          <w:sz w:val="24"/>
          <w:szCs w:val="24"/>
        </w:rPr>
        <w:t>подаёт</w:t>
      </w:r>
      <w:r w:rsidR="00871643" w:rsidRPr="00516316">
        <w:rPr>
          <w:rFonts w:ascii="Times New Roman" w:hAnsi="Times New Roman"/>
          <w:sz w:val="24"/>
          <w:szCs w:val="24"/>
        </w:rPr>
        <w:t xml:space="preserve"> воду и </w:t>
      </w:r>
      <w:r w:rsidR="00516316" w:rsidRPr="00516316">
        <w:rPr>
          <w:rFonts w:ascii="Times New Roman" w:hAnsi="Times New Roman"/>
          <w:sz w:val="24"/>
          <w:szCs w:val="24"/>
        </w:rPr>
        <w:t xml:space="preserve">растворенные в ней </w:t>
      </w:r>
      <w:r w:rsidR="00871643" w:rsidRPr="00516316">
        <w:rPr>
          <w:rFonts w:ascii="Times New Roman" w:hAnsi="Times New Roman"/>
          <w:sz w:val="24"/>
          <w:szCs w:val="24"/>
        </w:rPr>
        <w:t>необходимые удобрения непосредственно к прикорневой зоне орошаемого растения.</w:t>
      </w:r>
      <w:r w:rsidR="00871643" w:rsidRPr="001E0730">
        <w:rPr>
          <w:rFonts w:ascii="Times New Roman" w:hAnsi="Times New Roman"/>
          <w:b/>
          <w:sz w:val="24"/>
          <w:szCs w:val="24"/>
        </w:rPr>
        <w:t xml:space="preserve"> </w:t>
      </w:r>
      <w:r w:rsidR="00864E01" w:rsidRPr="00864E01">
        <w:rPr>
          <w:rFonts w:ascii="Times New Roman" w:hAnsi="Times New Roman"/>
          <w:sz w:val="24"/>
          <w:szCs w:val="24"/>
        </w:rPr>
        <w:t>Растение гарантировано получает и влагу, и питательные элементы, необходимые ему для роста.</w:t>
      </w:r>
      <w:r w:rsidR="00864E01">
        <w:rPr>
          <w:rFonts w:ascii="Times New Roman" w:hAnsi="Times New Roman"/>
          <w:b/>
          <w:sz w:val="24"/>
          <w:szCs w:val="24"/>
        </w:rPr>
        <w:t xml:space="preserve"> </w:t>
      </w:r>
      <w:r w:rsidR="00871643" w:rsidRPr="00C1515F">
        <w:rPr>
          <w:rFonts w:ascii="Times New Roman" w:hAnsi="Times New Roman"/>
          <w:sz w:val="24"/>
          <w:szCs w:val="24"/>
        </w:rPr>
        <w:t>При этом использ</w:t>
      </w:r>
      <w:r w:rsidR="00864E01" w:rsidRPr="00C1515F">
        <w:rPr>
          <w:rFonts w:ascii="Times New Roman" w:hAnsi="Times New Roman"/>
          <w:sz w:val="24"/>
          <w:szCs w:val="24"/>
        </w:rPr>
        <w:t xml:space="preserve">уется </w:t>
      </w:r>
      <w:r w:rsidR="00871643" w:rsidRPr="00C1515F">
        <w:rPr>
          <w:rFonts w:ascii="Times New Roman" w:hAnsi="Times New Roman"/>
          <w:sz w:val="24"/>
          <w:szCs w:val="24"/>
        </w:rPr>
        <w:t xml:space="preserve">в 3 раза меньше воды, на 50% меньше минеральных удобрений, и на 58-60 литров на гектар меньше топлива для </w:t>
      </w:r>
      <w:r w:rsidR="00C1515F" w:rsidRPr="00C1515F">
        <w:rPr>
          <w:rFonts w:ascii="Times New Roman" w:hAnsi="Times New Roman"/>
          <w:sz w:val="24"/>
          <w:szCs w:val="24"/>
        </w:rPr>
        <w:t>междурядной обработки (культивации)</w:t>
      </w:r>
      <w:r w:rsidR="00871643" w:rsidRPr="00C1515F">
        <w:rPr>
          <w:rFonts w:ascii="Times New Roman" w:hAnsi="Times New Roman"/>
          <w:sz w:val="24"/>
          <w:szCs w:val="24"/>
        </w:rPr>
        <w:t>.</w:t>
      </w:r>
      <w:r w:rsidR="002353EE">
        <w:rPr>
          <w:rFonts w:ascii="Times New Roman" w:hAnsi="Times New Roman"/>
          <w:sz w:val="24"/>
          <w:szCs w:val="24"/>
        </w:rPr>
        <w:t xml:space="preserve"> Кроме того, учитывая экономию воды для капельного орошения, и тот факт, что </w:t>
      </w:r>
      <w:r w:rsidR="00085D5A">
        <w:rPr>
          <w:rFonts w:ascii="Times New Roman" w:hAnsi="Times New Roman"/>
          <w:sz w:val="24"/>
          <w:szCs w:val="24"/>
        </w:rPr>
        <w:t>для орошения 1 га затрачивается энергии на работу насосов, которая ответственна примерно за 90 тонн СО</w:t>
      </w:r>
      <w:r w:rsidR="00085D5A" w:rsidRPr="00085D5A">
        <w:rPr>
          <w:rFonts w:ascii="Times New Roman" w:hAnsi="Times New Roman"/>
          <w:sz w:val="24"/>
          <w:szCs w:val="24"/>
          <w:vertAlign w:val="subscript"/>
        </w:rPr>
        <w:t>2</w:t>
      </w:r>
      <w:r w:rsidR="00085D5A">
        <w:rPr>
          <w:rFonts w:ascii="Times New Roman" w:hAnsi="Times New Roman"/>
          <w:sz w:val="24"/>
          <w:szCs w:val="24"/>
        </w:rPr>
        <w:t xml:space="preserve"> за сезон, то сокращения выбросов парниковых газов от широкого внедрения капельного орошения также будут </w:t>
      </w:r>
      <w:r w:rsidR="007924FB">
        <w:rPr>
          <w:rFonts w:ascii="Times New Roman" w:hAnsi="Times New Roman"/>
          <w:sz w:val="24"/>
          <w:szCs w:val="24"/>
        </w:rPr>
        <w:t xml:space="preserve">большими. </w:t>
      </w:r>
    </w:p>
    <w:p w:rsidR="0012480D" w:rsidRDefault="00520E10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Капельное орошение получило довольно хорошее распространение в последнее время. Но большое распространение капельное орошение получило только для садов и теплиц, и немного для выращивания овощей. В остальном, капельное орошение не используется для выращивания хлопка и других культур, высеваемых фермерами на больших площадях. Считается, что это очень </w:t>
      </w:r>
      <w:proofErr w:type="spellStart"/>
      <w:r>
        <w:rPr>
          <w:rFonts w:ascii="Times New Roman" w:hAnsi="Times New Roman"/>
          <w:sz w:val="24"/>
          <w:szCs w:val="24"/>
        </w:rPr>
        <w:t>затратно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рентабельно. </w:t>
      </w:r>
      <w:r w:rsidR="00D86B55">
        <w:rPr>
          <w:rFonts w:ascii="Times New Roman" w:hAnsi="Times New Roman"/>
          <w:sz w:val="24"/>
          <w:szCs w:val="24"/>
        </w:rPr>
        <w:t xml:space="preserve">Однако даже наши предварительные расчёты рентабельности, проведённые ПМГ ГЭФ почти 10 лет назад, показали, что капельное орошение полностью окупается за 5 лет. Однако с того времени произошли колоссальные изменения в с/х страны. </w:t>
      </w:r>
      <w:r w:rsidR="00C93378">
        <w:rPr>
          <w:rFonts w:ascii="Times New Roman" w:hAnsi="Times New Roman"/>
          <w:sz w:val="24"/>
          <w:szCs w:val="24"/>
        </w:rPr>
        <w:t xml:space="preserve">Руководство страны поддерживает изменения и существует программа, которая субсидирует фермеров для выращивания культур на капельном орошении. Единовременная поддержка со стороны государства составляет 8 млн </w:t>
      </w:r>
      <w:proofErr w:type="spellStart"/>
      <w:r w:rsidR="00C93378">
        <w:rPr>
          <w:rFonts w:ascii="Times New Roman" w:hAnsi="Times New Roman"/>
          <w:sz w:val="24"/>
          <w:szCs w:val="24"/>
        </w:rPr>
        <w:t>сум</w:t>
      </w:r>
      <w:proofErr w:type="spellEnd"/>
      <w:r w:rsidR="00C93378">
        <w:rPr>
          <w:rFonts w:ascii="Times New Roman" w:hAnsi="Times New Roman"/>
          <w:sz w:val="24"/>
          <w:szCs w:val="24"/>
        </w:rPr>
        <w:t xml:space="preserve"> на 1 га, что соответствует почти </w:t>
      </w:r>
      <w:r w:rsidR="0012480D">
        <w:rPr>
          <w:rFonts w:ascii="Times New Roman" w:hAnsi="Times New Roman"/>
          <w:sz w:val="24"/>
          <w:szCs w:val="24"/>
        </w:rPr>
        <w:t>950 дол. Цена на установку системы колеблется от 2,8 до 5 тысяч на 1 га. Как видно, государство даёт солидную поддержку.</w:t>
      </w:r>
      <w:r w:rsidR="002652CD">
        <w:rPr>
          <w:rFonts w:ascii="Times New Roman" w:hAnsi="Times New Roman"/>
          <w:sz w:val="24"/>
          <w:szCs w:val="24"/>
        </w:rPr>
        <w:t xml:space="preserve"> Кроме того, тот расчёт был проведён для традиционной технологии выращивания хлопчатника. </w:t>
      </w:r>
      <w:r w:rsidR="0012480D">
        <w:rPr>
          <w:rFonts w:ascii="Times New Roman" w:hAnsi="Times New Roman"/>
          <w:sz w:val="24"/>
          <w:szCs w:val="24"/>
        </w:rPr>
        <w:t xml:space="preserve"> </w:t>
      </w:r>
    </w:p>
    <w:p w:rsidR="00520E10" w:rsidRPr="00D86B55" w:rsidRDefault="0012480D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Широкое внедрение капельного орошения на землях фермеров, выращиваю</w:t>
      </w:r>
      <w:r w:rsidR="002652CD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 xml:space="preserve">х хлопчатник, будет иметь большой эффект мультиплицирования. </w:t>
      </w:r>
      <w:r w:rsidR="00D86B55">
        <w:rPr>
          <w:rFonts w:ascii="Times New Roman" w:hAnsi="Times New Roman"/>
          <w:sz w:val="24"/>
          <w:szCs w:val="24"/>
        </w:rPr>
        <w:t xml:space="preserve"> </w:t>
      </w:r>
    </w:p>
    <w:p w:rsidR="000F5638" w:rsidRPr="00656E7F" w:rsidRDefault="000F5638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</w:pPr>
      <w:r w:rsidRPr="00656E7F">
        <w:rPr>
          <w:smallCaps/>
          <w:sz w:val="24"/>
          <w:szCs w:val="24"/>
          <w:u w:val="single"/>
          <w:lang w:val="ru-RU"/>
        </w:rPr>
        <w:t>Как проект будет устранять причины проблемы: Цель, задачи и мероприятия проекта</w:t>
      </w:r>
    </w:p>
    <w:p w:rsidR="00F55049" w:rsidRDefault="002652CD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этом проекте мы хотим показать, что выращивание хлопчатника с применением капельного орошения, </w:t>
      </w:r>
      <w:r w:rsidR="00F55049">
        <w:rPr>
          <w:rFonts w:ascii="Times New Roman" w:hAnsi="Times New Roman"/>
          <w:sz w:val="24"/>
          <w:szCs w:val="24"/>
        </w:rPr>
        <w:t xml:space="preserve">и возможным применением почвозащитного земледелия, может показать отличные экономические результаты. </w:t>
      </w:r>
    </w:p>
    <w:p w:rsidR="000F5638" w:rsidRPr="00F10782" w:rsidRDefault="00F55049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Ситуация с водными ресурсами, с конкурентоспособностью отрасли требует перехода </w:t>
      </w:r>
      <w:r w:rsidR="000F5638" w:rsidRPr="00F10782">
        <w:rPr>
          <w:rFonts w:ascii="Times New Roman" w:hAnsi="Times New Roman"/>
          <w:sz w:val="24"/>
          <w:szCs w:val="24"/>
        </w:rPr>
        <w:t>от старых и нерациональных практик ведения орошаемого земледелия к применению новых, современных, ресурсосберегающих  технологий. Для достижения устойчивости и эффекта от ведения сельскохозяйственного производства во многих странах с развитым агрокомплексом успешно применяются современные, высокоэффективные методы ведения ресурсосберегающего хозяйства. Примером</w:t>
      </w:r>
      <w:r w:rsidR="000F5638">
        <w:rPr>
          <w:rFonts w:ascii="Times New Roman" w:hAnsi="Times New Roman"/>
          <w:sz w:val="24"/>
          <w:szCs w:val="24"/>
        </w:rPr>
        <w:t>,</w:t>
      </w:r>
      <w:r w:rsidR="000F5638" w:rsidRPr="00F10782">
        <w:rPr>
          <w:rFonts w:ascii="Times New Roman" w:hAnsi="Times New Roman"/>
          <w:sz w:val="24"/>
          <w:szCs w:val="24"/>
        </w:rPr>
        <w:t xml:space="preserve"> может служит</w:t>
      </w:r>
      <w:r w:rsidR="000F5638">
        <w:rPr>
          <w:rFonts w:ascii="Times New Roman" w:hAnsi="Times New Roman"/>
          <w:sz w:val="24"/>
          <w:szCs w:val="24"/>
        </w:rPr>
        <w:t>ь</w:t>
      </w:r>
      <w:r w:rsidR="000F5638" w:rsidRPr="00F10782">
        <w:rPr>
          <w:rFonts w:ascii="Times New Roman" w:hAnsi="Times New Roman"/>
          <w:sz w:val="24"/>
          <w:szCs w:val="24"/>
        </w:rPr>
        <w:t xml:space="preserve"> Израиль, с его высоким уровнем производительности орошаемого земледелия в условиях большого дефицита водных ресурсов и климатом, который намного засушливее, чем климат в Ферганской долине.  </w:t>
      </w:r>
    </w:p>
    <w:p w:rsidR="00A227FC" w:rsidRDefault="00F21062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землях фермерского хозяйства «</w:t>
      </w:r>
      <w:proofErr w:type="spellStart"/>
      <w:r>
        <w:rPr>
          <w:rFonts w:ascii="Times New Roman" w:hAnsi="Times New Roman"/>
          <w:sz w:val="24"/>
          <w:szCs w:val="24"/>
        </w:rPr>
        <w:t>Голиб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Уйчинского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будет проведена демонстрация и полное изучение экономических аспектов перехода на выращивание хлопчатника на капельном орошении, </w:t>
      </w:r>
      <w:r w:rsidR="00D83B60">
        <w:rPr>
          <w:rFonts w:ascii="Times New Roman" w:hAnsi="Times New Roman"/>
          <w:sz w:val="24"/>
          <w:szCs w:val="24"/>
        </w:rPr>
        <w:t xml:space="preserve">в том числе будет проведено </w:t>
      </w:r>
      <w:r>
        <w:rPr>
          <w:rFonts w:ascii="Times New Roman" w:hAnsi="Times New Roman"/>
          <w:sz w:val="24"/>
          <w:szCs w:val="24"/>
        </w:rPr>
        <w:t xml:space="preserve">сравнение результатов выращивания хлопчатника на капельном орошении с применением традиционной технологии и отдельно с </w:t>
      </w:r>
      <w:r w:rsidR="00A227FC">
        <w:rPr>
          <w:rFonts w:ascii="Times New Roman" w:hAnsi="Times New Roman"/>
          <w:sz w:val="24"/>
          <w:szCs w:val="24"/>
        </w:rPr>
        <w:t>применением</w:t>
      </w:r>
      <w:r>
        <w:rPr>
          <w:rFonts w:ascii="Times New Roman" w:hAnsi="Times New Roman"/>
          <w:sz w:val="24"/>
          <w:szCs w:val="24"/>
        </w:rPr>
        <w:t xml:space="preserve"> технологии нулевого посева. </w:t>
      </w:r>
    </w:p>
    <w:p w:rsidR="00A227FC" w:rsidRDefault="00A227FC" w:rsidP="00E30F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Фактически, при успешном выполнении проекта, он может стать прорывным в деле продвижения как технологии капельного орошения, так и технологии нулевого посева, потому что принципиально может изменить систему ведения сельского хозяйства в стране. </w:t>
      </w:r>
    </w:p>
    <w:p w:rsidR="000F5638" w:rsidRPr="00D32EF2" w:rsidRDefault="000F5638" w:rsidP="00E30FC4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4A89">
        <w:rPr>
          <w:rFonts w:ascii="Times New Roman" w:hAnsi="Times New Roman"/>
          <w:sz w:val="24"/>
          <w:szCs w:val="24"/>
        </w:rPr>
        <w:t>Таким образом</w:t>
      </w:r>
      <w:r w:rsidRPr="00D32EF2">
        <w:rPr>
          <w:rFonts w:ascii="Times New Roman" w:hAnsi="Times New Roman"/>
          <w:b/>
          <w:i/>
          <w:sz w:val="24"/>
          <w:szCs w:val="24"/>
        </w:rPr>
        <w:t xml:space="preserve">, цель </w:t>
      </w:r>
      <w:r w:rsidR="00A54A89">
        <w:rPr>
          <w:rFonts w:ascii="Times New Roman" w:hAnsi="Times New Roman"/>
          <w:b/>
          <w:i/>
          <w:sz w:val="24"/>
          <w:szCs w:val="24"/>
        </w:rPr>
        <w:t>проекта –</w:t>
      </w:r>
      <w:r w:rsidRPr="00D32EF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4A89">
        <w:rPr>
          <w:rFonts w:ascii="Times New Roman" w:hAnsi="Times New Roman"/>
          <w:b/>
          <w:i/>
          <w:sz w:val="24"/>
          <w:szCs w:val="24"/>
        </w:rPr>
        <w:t xml:space="preserve">демонстрация экономической целесообразности применения капельного орошения и нулевого посева для выращивания хлопчатника (основной культуры Узбекистана) для последующего широкого распространения среди фермеров Наманганской области и других регионов страны. </w:t>
      </w:r>
    </w:p>
    <w:p w:rsidR="000F5638" w:rsidRPr="00E87FBE" w:rsidRDefault="000F563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 w:rsidRPr="00E87FBE">
        <w:rPr>
          <w:sz w:val="24"/>
          <w:szCs w:val="24"/>
          <w:lang w:val="ru-RU"/>
        </w:rPr>
        <w:t>Для достижения поставленной цели и получения результатов, проектом определены 3 задачи:</w:t>
      </w:r>
    </w:p>
    <w:p w:rsidR="000F5638" w:rsidRDefault="000F5638" w:rsidP="00E30FC4">
      <w:pPr>
        <w:pStyle w:val="Iauiue"/>
        <w:spacing w:before="1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Задача 1.</w:t>
      </w:r>
      <w:r>
        <w:rPr>
          <w:sz w:val="24"/>
          <w:szCs w:val="24"/>
          <w:lang w:val="ru-RU"/>
        </w:rPr>
        <w:t xml:space="preserve"> </w:t>
      </w:r>
      <w:r w:rsidR="00666174">
        <w:rPr>
          <w:b/>
          <w:sz w:val="24"/>
          <w:szCs w:val="24"/>
          <w:lang w:val="ru-RU"/>
        </w:rPr>
        <w:t>Закупка и установка капельного орошения на землях хозяйства</w:t>
      </w:r>
      <w:r>
        <w:rPr>
          <w:b/>
          <w:sz w:val="24"/>
          <w:szCs w:val="24"/>
          <w:lang w:val="ru-RU"/>
        </w:rPr>
        <w:t xml:space="preserve">. </w:t>
      </w:r>
    </w:p>
    <w:p w:rsidR="000F5638" w:rsidRDefault="000F563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Задача 2.</w:t>
      </w:r>
      <w:r>
        <w:rPr>
          <w:sz w:val="24"/>
          <w:szCs w:val="24"/>
          <w:lang w:val="ru-RU"/>
        </w:rPr>
        <w:t xml:space="preserve"> </w:t>
      </w:r>
      <w:r w:rsidR="00666174">
        <w:rPr>
          <w:b/>
          <w:sz w:val="24"/>
          <w:szCs w:val="24"/>
          <w:lang w:val="ru-RU"/>
        </w:rPr>
        <w:t>Выращивание хлопчатника с применением капельного орошения и нулевого посева</w:t>
      </w:r>
      <w:r w:rsidRPr="00B31672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</w:p>
    <w:p w:rsidR="000F5638" w:rsidRPr="00B31672" w:rsidRDefault="000F5638" w:rsidP="00E30FC4">
      <w:pPr>
        <w:pStyle w:val="Iauiue"/>
        <w:spacing w:before="1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ru-RU"/>
        </w:rPr>
        <w:t>Задача 3.</w:t>
      </w:r>
      <w:r>
        <w:rPr>
          <w:sz w:val="24"/>
          <w:szCs w:val="24"/>
          <w:lang w:val="ru-RU"/>
        </w:rPr>
        <w:t xml:space="preserve"> </w:t>
      </w:r>
      <w:r w:rsidR="00666174" w:rsidRPr="00666174">
        <w:rPr>
          <w:b/>
          <w:sz w:val="24"/>
          <w:szCs w:val="24"/>
          <w:lang w:val="ru-RU"/>
        </w:rPr>
        <w:t>Анализ и</w:t>
      </w:r>
      <w:r w:rsidR="00666174">
        <w:rPr>
          <w:sz w:val="24"/>
          <w:szCs w:val="24"/>
          <w:lang w:val="ru-RU"/>
        </w:rPr>
        <w:t xml:space="preserve"> </w:t>
      </w:r>
      <w:r w:rsidR="00666174" w:rsidRPr="00666174">
        <w:rPr>
          <w:b/>
          <w:sz w:val="24"/>
          <w:szCs w:val="24"/>
          <w:lang w:val="ru-RU"/>
        </w:rPr>
        <w:t>р</w:t>
      </w:r>
      <w:r w:rsidRPr="00666174">
        <w:rPr>
          <w:b/>
          <w:sz w:val="24"/>
          <w:szCs w:val="24"/>
          <w:lang w:val="ru-RU"/>
        </w:rPr>
        <w:t>аспространение</w:t>
      </w:r>
      <w:r w:rsidRPr="00B31672">
        <w:rPr>
          <w:b/>
          <w:sz w:val="24"/>
          <w:szCs w:val="24"/>
          <w:lang w:val="ru-RU"/>
        </w:rPr>
        <w:t xml:space="preserve"> опыта.</w:t>
      </w:r>
      <w:r>
        <w:rPr>
          <w:b/>
          <w:sz w:val="24"/>
          <w:szCs w:val="24"/>
          <w:lang w:val="ru-RU"/>
        </w:rPr>
        <w:t xml:space="preserve"> </w:t>
      </w:r>
      <w:r w:rsidRPr="00656E7F">
        <w:rPr>
          <w:sz w:val="24"/>
          <w:szCs w:val="24"/>
          <w:lang w:val="ru-RU"/>
        </w:rPr>
        <w:t xml:space="preserve">  </w:t>
      </w:r>
    </w:p>
    <w:p w:rsidR="000F5638" w:rsidRDefault="000F563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 w:rsidRPr="004D2E9C">
        <w:rPr>
          <w:sz w:val="24"/>
          <w:szCs w:val="24"/>
          <w:lang w:val="ru-RU"/>
        </w:rPr>
        <w:t>Далее, представленные проектом задачи будут рассмотрены по мероприятиям их выполнения.</w:t>
      </w:r>
    </w:p>
    <w:p w:rsidR="000F5638" w:rsidRPr="00BC3D29" w:rsidRDefault="000F5638" w:rsidP="00E30FC4">
      <w:pPr>
        <w:pStyle w:val="Iauiue"/>
        <w:spacing w:before="240"/>
        <w:jc w:val="both"/>
        <w:rPr>
          <w:rFonts w:ascii="Times New Roman Bold" w:hAnsi="Times New Roman Bold"/>
          <w:b/>
          <w:smallCaps/>
          <w:sz w:val="24"/>
          <w:szCs w:val="24"/>
          <w:lang w:val="ru-RU"/>
        </w:rPr>
      </w:pPr>
      <w:r w:rsidRPr="00BC3D29">
        <w:rPr>
          <w:rFonts w:ascii="Times New Roman Bold" w:hAnsi="Times New Roman Bold"/>
          <w:b/>
          <w:smallCaps/>
          <w:sz w:val="24"/>
          <w:szCs w:val="24"/>
          <w:lang w:val="ru-RU"/>
        </w:rPr>
        <w:t>Задача 1.</w:t>
      </w:r>
      <w:r w:rsidRPr="00BC3D29">
        <w:rPr>
          <w:rFonts w:ascii="Times New Roman Bold" w:hAnsi="Times New Roman Bold"/>
          <w:smallCaps/>
          <w:sz w:val="24"/>
          <w:szCs w:val="24"/>
          <w:lang w:val="ru-RU"/>
        </w:rPr>
        <w:t xml:space="preserve"> </w:t>
      </w:r>
      <w:r w:rsidR="00BC3D29" w:rsidRPr="00BC3D29">
        <w:rPr>
          <w:rFonts w:ascii="Times New Roman Bold" w:hAnsi="Times New Roman Bold"/>
          <w:b/>
          <w:smallCaps/>
          <w:sz w:val="24"/>
          <w:szCs w:val="24"/>
          <w:lang w:val="ru-RU"/>
        </w:rPr>
        <w:t>Закупка и установка капельного орошения на землях хозяйства</w:t>
      </w:r>
    </w:p>
    <w:p w:rsidR="002C4028" w:rsidRDefault="00E3435B" w:rsidP="00E30FC4">
      <w:pPr>
        <w:pStyle w:val="Iauiue"/>
        <w:spacing w:before="120"/>
        <w:jc w:val="both"/>
        <w:rPr>
          <w:sz w:val="24"/>
          <w:lang w:val="ru-RU"/>
        </w:rPr>
      </w:pPr>
      <w:r>
        <w:rPr>
          <w:sz w:val="24"/>
          <w:lang w:val="ru-RU"/>
        </w:rPr>
        <w:t>Фермерское хозяйство имеет 87 га земли, занятой под хлопком и пшеницей. Фермер планирует внедрить систему капельно</w:t>
      </w:r>
      <w:r w:rsidR="002C4028">
        <w:rPr>
          <w:sz w:val="24"/>
          <w:lang w:val="ru-RU"/>
        </w:rPr>
        <w:t xml:space="preserve">го орошения на максимально возможной территории. </w:t>
      </w:r>
    </w:p>
    <w:p w:rsidR="000F5638" w:rsidRPr="009E05C8" w:rsidRDefault="002C402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Т.к. проект начинается в разгар сезона и процедуры ПМГ ГЭФ не позволят оперативно помочь в установке системы, фермер начнёт устанавливать системы своими силами на насколько возможном количестве земель. </w:t>
      </w:r>
      <w:r w:rsidR="009E05C8">
        <w:rPr>
          <w:sz w:val="24"/>
          <w:lang w:val="ru-RU"/>
        </w:rPr>
        <w:t xml:space="preserve">Затем </w:t>
      </w:r>
      <w:proofErr w:type="gramStart"/>
      <w:r w:rsidR="009E05C8">
        <w:rPr>
          <w:sz w:val="24"/>
          <w:lang w:val="ru-RU"/>
        </w:rPr>
        <w:t>системы, закупленные при помощи содействия ПМГ ГЭФ будут</w:t>
      </w:r>
      <w:proofErr w:type="gramEnd"/>
      <w:r w:rsidR="009E05C8">
        <w:rPr>
          <w:sz w:val="24"/>
          <w:lang w:val="ru-RU"/>
        </w:rPr>
        <w:t xml:space="preserve"> дополнительно установлены на других землях. Проект также планирует использовать сеялку прямого нулевого посева, </w:t>
      </w:r>
      <w:r w:rsidR="001B156B">
        <w:rPr>
          <w:sz w:val="24"/>
          <w:lang w:val="ru-RU"/>
        </w:rPr>
        <w:t>приобретённую</w:t>
      </w:r>
      <w:r w:rsidR="009E05C8">
        <w:rPr>
          <w:sz w:val="24"/>
          <w:lang w:val="ru-RU"/>
        </w:rPr>
        <w:t xml:space="preserve"> проектом ПМГ ГЭФ для другого района – для </w:t>
      </w:r>
      <w:proofErr w:type="spellStart"/>
      <w:r w:rsidR="009E05C8">
        <w:rPr>
          <w:sz w:val="24"/>
          <w:lang w:val="ru-RU"/>
        </w:rPr>
        <w:t>Яз</w:t>
      </w:r>
      <w:r w:rsidR="004E7391">
        <w:rPr>
          <w:sz w:val="24"/>
          <w:lang w:val="ru-RU"/>
        </w:rPr>
        <w:t>ъ</w:t>
      </w:r>
      <w:r w:rsidR="009E05C8">
        <w:rPr>
          <w:sz w:val="24"/>
          <w:lang w:val="ru-RU"/>
        </w:rPr>
        <w:t>яванского</w:t>
      </w:r>
      <w:proofErr w:type="spellEnd"/>
      <w:r w:rsidR="009E05C8">
        <w:rPr>
          <w:sz w:val="24"/>
          <w:lang w:val="ru-RU"/>
        </w:rPr>
        <w:t xml:space="preserve"> района Ферганской области. Т</w:t>
      </w:r>
      <w:r w:rsidR="00E30FC4">
        <w:rPr>
          <w:sz w:val="24"/>
          <w:lang w:val="ru-RU"/>
        </w:rPr>
        <w:t>у</w:t>
      </w:r>
      <w:r w:rsidR="009E05C8">
        <w:rPr>
          <w:sz w:val="24"/>
          <w:lang w:val="ru-RU"/>
        </w:rPr>
        <w:t xml:space="preserve"> сеялка будет фермер</w:t>
      </w:r>
      <w:r w:rsidR="00E30FC4">
        <w:rPr>
          <w:sz w:val="24"/>
          <w:lang w:val="ru-RU"/>
        </w:rPr>
        <w:t xml:space="preserve"> брать</w:t>
      </w:r>
      <w:r w:rsidR="009E05C8">
        <w:rPr>
          <w:sz w:val="24"/>
          <w:lang w:val="ru-RU"/>
        </w:rPr>
        <w:t xml:space="preserve"> для проведения посевной на ограниченное время. </w:t>
      </w:r>
      <w:r w:rsidR="001B156B">
        <w:rPr>
          <w:sz w:val="24"/>
          <w:lang w:val="ru-RU"/>
        </w:rPr>
        <w:t xml:space="preserve">Таким образом можно будет провести проверку как действует капельное орошение и нулевой посев и сравнить эту систему с капельным орошением при традиционном посеве. Таким образом, </w:t>
      </w:r>
    </w:p>
    <w:p w:rsidR="000F5638" w:rsidRPr="000962B8" w:rsidRDefault="000F5638" w:rsidP="00E30FC4">
      <w:pPr>
        <w:pStyle w:val="Iauiue"/>
        <w:spacing w:before="120"/>
        <w:jc w:val="both"/>
        <w:rPr>
          <w:i/>
          <w:sz w:val="24"/>
          <w:szCs w:val="24"/>
          <w:highlight w:val="red"/>
          <w:lang w:val="ru-RU"/>
        </w:rPr>
      </w:pPr>
      <w:r w:rsidRPr="000962B8">
        <w:rPr>
          <w:i/>
          <w:sz w:val="24"/>
          <w:szCs w:val="24"/>
          <w:lang w:val="ru-RU"/>
        </w:rPr>
        <w:t xml:space="preserve">Мероприятие 1.1: </w:t>
      </w:r>
      <w:r w:rsidR="001B156B" w:rsidRPr="000962B8">
        <w:rPr>
          <w:i/>
          <w:sz w:val="24"/>
          <w:szCs w:val="24"/>
          <w:lang w:val="ru-RU"/>
        </w:rPr>
        <w:t>Закупка систем капельного орошения</w:t>
      </w:r>
      <w:r w:rsidRPr="000962B8">
        <w:rPr>
          <w:i/>
          <w:sz w:val="24"/>
          <w:szCs w:val="24"/>
          <w:lang w:val="ru-RU"/>
        </w:rPr>
        <w:t xml:space="preserve">. </w:t>
      </w:r>
    </w:p>
    <w:p w:rsidR="000F5638" w:rsidRDefault="005A0F5A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Фермер будет закупать систему капельного орошения на собственные средства в начале посевной 2019 года. Затем, ПМГ ГЭФ также закупит систему капельного орошения на средства проекта. </w:t>
      </w:r>
      <w:r w:rsidR="00AC6077">
        <w:rPr>
          <w:sz w:val="24"/>
          <w:szCs w:val="24"/>
          <w:lang w:val="ru-RU"/>
        </w:rPr>
        <w:t xml:space="preserve">Все системы будут установлены на землях фермерского хозяйства. </w:t>
      </w:r>
      <w:r w:rsidR="00B32A51">
        <w:rPr>
          <w:sz w:val="24"/>
          <w:szCs w:val="24"/>
          <w:lang w:val="ru-RU"/>
        </w:rPr>
        <w:t xml:space="preserve"> </w:t>
      </w:r>
    </w:p>
    <w:p w:rsidR="000F5638" w:rsidRPr="000962B8" w:rsidRDefault="000F5638" w:rsidP="00E30FC4">
      <w:pPr>
        <w:pStyle w:val="Iauiue"/>
        <w:spacing w:before="120"/>
        <w:jc w:val="both"/>
        <w:rPr>
          <w:i/>
          <w:iCs/>
          <w:sz w:val="24"/>
          <w:szCs w:val="24"/>
          <w:lang w:val="ru-RU"/>
        </w:rPr>
      </w:pPr>
      <w:r w:rsidRPr="000962B8">
        <w:rPr>
          <w:i/>
          <w:iCs/>
          <w:sz w:val="24"/>
          <w:szCs w:val="24"/>
          <w:lang w:val="ru-RU"/>
        </w:rPr>
        <w:t xml:space="preserve">Мероприятие 1.2: </w:t>
      </w:r>
      <w:r w:rsidR="00AC6077" w:rsidRPr="000962B8">
        <w:rPr>
          <w:i/>
          <w:iCs/>
          <w:sz w:val="24"/>
          <w:szCs w:val="24"/>
          <w:lang w:val="ru-RU"/>
        </w:rPr>
        <w:t>Установка систем</w:t>
      </w:r>
    </w:p>
    <w:p w:rsidR="00750BFA" w:rsidRDefault="00AC6077" w:rsidP="00E30FC4">
      <w:pPr>
        <w:pStyle w:val="Iauiue"/>
        <w:spacing w:before="12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 xml:space="preserve">Системы будут последовательно установлены и введены в работу. </w:t>
      </w:r>
    </w:p>
    <w:p w:rsidR="000F5638" w:rsidRPr="00AC6077" w:rsidRDefault="000F5638" w:rsidP="00E30FC4">
      <w:pPr>
        <w:pStyle w:val="Iauiue"/>
        <w:spacing w:before="240"/>
        <w:jc w:val="both"/>
        <w:rPr>
          <w:rFonts w:ascii="Times New Roman Bold" w:hAnsi="Times New Roman Bold"/>
          <w:b/>
          <w:smallCaps/>
          <w:sz w:val="24"/>
          <w:szCs w:val="24"/>
          <w:lang w:val="ru-RU"/>
        </w:rPr>
      </w:pPr>
      <w:r w:rsidRPr="00AC6077">
        <w:rPr>
          <w:rFonts w:ascii="Times New Roman Bold" w:hAnsi="Times New Roman Bold"/>
          <w:b/>
          <w:smallCaps/>
          <w:sz w:val="24"/>
          <w:szCs w:val="24"/>
          <w:lang w:val="ru-RU"/>
        </w:rPr>
        <w:t>Задача 2.</w:t>
      </w:r>
      <w:r w:rsidRPr="00AC6077">
        <w:rPr>
          <w:rFonts w:ascii="Times New Roman Bold" w:hAnsi="Times New Roman Bold"/>
          <w:smallCaps/>
          <w:sz w:val="24"/>
          <w:szCs w:val="24"/>
          <w:lang w:val="ru-RU"/>
        </w:rPr>
        <w:t xml:space="preserve"> </w:t>
      </w:r>
      <w:r w:rsidR="00AC6077" w:rsidRPr="00AC6077">
        <w:rPr>
          <w:rFonts w:ascii="Times New Roman Bold" w:hAnsi="Times New Roman Bold"/>
          <w:b/>
          <w:smallCaps/>
          <w:sz w:val="24"/>
          <w:szCs w:val="24"/>
          <w:lang w:val="ru-RU"/>
        </w:rPr>
        <w:t>Выращивание хлопчатника с применением капельного орошения и нулевого посева</w:t>
      </w:r>
      <w:r w:rsidRPr="00AC6077">
        <w:rPr>
          <w:rFonts w:ascii="Times New Roman Bold" w:hAnsi="Times New Roman Bold"/>
          <w:b/>
          <w:smallCaps/>
          <w:sz w:val="24"/>
          <w:szCs w:val="24"/>
          <w:lang w:val="ru-RU"/>
        </w:rPr>
        <w:t xml:space="preserve">.  </w:t>
      </w:r>
    </w:p>
    <w:p w:rsidR="000F5638" w:rsidRPr="000962B8" w:rsidRDefault="000F5638" w:rsidP="00E30FC4">
      <w:pPr>
        <w:pStyle w:val="Iauiue"/>
        <w:spacing w:before="120"/>
        <w:jc w:val="both"/>
        <w:rPr>
          <w:b/>
          <w:i/>
          <w:sz w:val="24"/>
          <w:szCs w:val="24"/>
          <w:lang w:val="ru-RU"/>
        </w:rPr>
      </w:pPr>
      <w:r w:rsidRPr="000962B8">
        <w:rPr>
          <w:i/>
          <w:sz w:val="24"/>
          <w:szCs w:val="24"/>
          <w:lang w:val="ru-RU"/>
        </w:rPr>
        <w:t xml:space="preserve">Мероприятие 2.1: </w:t>
      </w:r>
      <w:r w:rsidR="0081536A" w:rsidRPr="000962B8">
        <w:rPr>
          <w:i/>
          <w:sz w:val="24"/>
          <w:szCs w:val="24"/>
          <w:lang w:val="ru-RU"/>
        </w:rPr>
        <w:t>Посев и выращивание хлопка</w:t>
      </w:r>
      <w:r w:rsidR="001C3F7C" w:rsidRPr="000962B8">
        <w:rPr>
          <w:i/>
          <w:sz w:val="24"/>
          <w:szCs w:val="24"/>
          <w:lang w:val="ru-RU"/>
        </w:rPr>
        <w:t xml:space="preserve"> традиционным методом</w:t>
      </w:r>
      <w:r w:rsidRPr="000962B8">
        <w:rPr>
          <w:i/>
          <w:sz w:val="24"/>
          <w:szCs w:val="24"/>
          <w:lang w:val="ru-RU"/>
        </w:rPr>
        <w:t>.</w:t>
      </w:r>
    </w:p>
    <w:p w:rsidR="001C3F7C" w:rsidRDefault="0081536A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Фермером будет проведён посев хлопчатника на землях, которые будут оборудованы системой капельного орошения. Фермер также посеет хлопок на землях с традиционным поливом.</w:t>
      </w:r>
      <w:r w:rsidR="001C3F7C">
        <w:rPr>
          <w:sz w:val="24"/>
          <w:szCs w:val="24"/>
          <w:lang w:val="ru-RU"/>
        </w:rPr>
        <w:t xml:space="preserve"> Эти посевы будут проведены в весенний период 2019 года. </w:t>
      </w:r>
    </w:p>
    <w:p w:rsidR="000F5638" w:rsidRPr="0081536A" w:rsidRDefault="001C3F7C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Фактически при этом будут сравниваться показатели традиционного выращивания хлопка с капельным и обычным поливом. </w:t>
      </w:r>
      <w:r w:rsidR="0081536A">
        <w:rPr>
          <w:sz w:val="24"/>
          <w:szCs w:val="24"/>
          <w:lang w:val="ru-RU"/>
        </w:rPr>
        <w:t xml:space="preserve"> </w:t>
      </w:r>
    </w:p>
    <w:p w:rsidR="000F5638" w:rsidRPr="000962B8" w:rsidRDefault="000F5638" w:rsidP="00E30FC4">
      <w:pPr>
        <w:pStyle w:val="Iauiue"/>
        <w:spacing w:before="120"/>
        <w:jc w:val="both"/>
        <w:rPr>
          <w:i/>
          <w:sz w:val="24"/>
          <w:szCs w:val="24"/>
          <w:lang w:val="ru-RU"/>
        </w:rPr>
      </w:pPr>
      <w:r w:rsidRPr="000962B8">
        <w:rPr>
          <w:i/>
          <w:sz w:val="24"/>
          <w:szCs w:val="24"/>
          <w:lang w:val="ru-RU"/>
        </w:rPr>
        <w:t>Мероприятие 2.</w:t>
      </w:r>
      <w:r w:rsidR="001C3F7C" w:rsidRPr="000962B8">
        <w:rPr>
          <w:i/>
          <w:sz w:val="24"/>
          <w:szCs w:val="24"/>
          <w:lang w:val="ru-RU"/>
        </w:rPr>
        <w:t>2</w:t>
      </w:r>
      <w:r w:rsidRPr="000962B8">
        <w:rPr>
          <w:i/>
          <w:sz w:val="24"/>
          <w:szCs w:val="24"/>
          <w:lang w:val="ru-RU"/>
        </w:rPr>
        <w:t xml:space="preserve">:  </w:t>
      </w:r>
      <w:r w:rsidR="001C3F7C" w:rsidRPr="000962B8">
        <w:rPr>
          <w:i/>
          <w:sz w:val="24"/>
          <w:szCs w:val="24"/>
          <w:lang w:val="ru-RU"/>
        </w:rPr>
        <w:t xml:space="preserve">Посев и выращивание хлопка </w:t>
      </w:r>
      <w:r w:rsidR="00700C23" w:rsidRPr="000962B8">
        <w:rPr>
          <w:i/>
          <w:sz w:val="24"/>
          <w:szCs w:val="24"/>
          <w:lang w:val="ru-RU"/>
        </w:rPr>
        <w:t>нулевым севом</w:t>
      </w:r>
    </w:p>
    <w:p w:rsidR="000F5638" w:rsidRDefault="00700C23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закупки и установки систем капельного орошения на землях фермерского хозяйства (предположительно июнь 2019), фермер может посеять нулевым методом вторичные культуры на имеющихся у него землях, после уборки пшеницы. </w:t>
      </w:r>
    </w:p>
    <w:p w:rsidR="00210E64" w:rsidRDefault="00210E64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Использование нулевого посева и капельного орошения не требует создания арыков и гребней, и в последующем посев хлопчатникам может быть произведён нулевым методом. Капельное орошение будет одинаково эффективно использоваться как для хлопка, так и для других культур. </w:t>
      </w:r>
    </w:p>
    <w:p w:rsidR="000F5638" w:rsidRPr="00B31BF8" w:rsidRDefault="000F5638" w:rsidP="00E30FC4">
      <w:pPr>
        <w:pStyle w:val="Iauiue"/>
        <w:spacing w:before="240"/>
        <w:jc w:val="both"/>
        <w:rPr>
          <w:rFonts w:ascii="Times New Roman Bold" w:hAnsi="Times New Roman Bold"/>
          <w:b/>
          <w:smallCaps/>
          <w:sz w:val="24"/>
          <w:szCs w:val="24"/>
          <w:lang w:val="ru-RU"/>
        </w:rPr>
      </w:pPr>
      <w:r w:rsidRPr="00B31BF8">
        <w:rPr>
          <w:rFonts w:ascii="Times New Roman Bold" w:hAnsi="Times New Roman Bold"/>
          <w:b/>
          <w:smallCaps/>
          <w:sz w:val="24"/>
          <w:szCs w:val="24"/>
          <w:lang w:val="ru-RU"/>
        </w:rPr>
        <w:t xml:space="preserve">Задача 3. </w:t>
      </w:r>
      <w:r w:rsidR="00B31BF8" w:rsidRPr="00B31BF8">
        <w:rPr>
          <w:rFonts w:ascii="Times New Roman Bold" w:hAnsi="Times New Roman Bold"/>
          <w:b/>
          <w:smallCaps/>
          <w:sz w:val="24"/>
          <w:szCs w:val="24"/>
          <w:lang w:val="ru-RU"/>
        </w:rPr>
        <w:t>Анализ и р</w:t>
      </w:r>
      <w:r w:rsidRPr="00B31BF8">
        <w:rPr>
          <w:rFonts w:ascii="Times New Roman Bold" w:hAnsi="Times New Roman Bold"/>
          <w:b/>
          <w:smallCaps/>
          <w:sz w:val="24"/>
          <w:szCs w:val="24"/>
          <w:lang w:val="ru-RU"/>
        </w:rPr>
        <w:t xml:space="preserve">аспространение опыта. </w:t>
      </w:r>
    </w:p>
    <w:p w:rsidR="00B31BF8" w:rsidRDefault="00B31BF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работы будут проводиться в течение 2 сезонов – 2019 и 2020 года. При необходимости может быть также проведён опыт выращивания и анализа результатов и на третий год 2021.Все данные будут аккуратно записываться фермером в журнал эксперимента. Данные будут включать в себя все показатели:</w:t>
      </w:r>
    </w:p>
    <w:p w:rsidR="000F5638" w:rsidRDefault="00B31BF8" w:rsidP="00E30FC4">
      <w:pPr>
        <w:pStyle w:val="Iauiue"/>
        <w:spacing w:before="12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Когда посев был проведён, сколько затрачено семян, времени, топлива, рабочих, сколько за сезон проводилось полива, сколько использовалось топлива, воды, времени рабочих, денег, каков получен урожай с за сколько был продан с каждого экспериментального поля. Эти данные лягут в основу анализа и распространения последующего опыта.  </w:t>
      </w:r>
    </w:p>
    <w:p w:rsidR="00FE58FA" w:rsidRPr="00691E37" w:rsidRDefault="00FE58FA" w:rsidP="00E30FC4">
      <w:pPr>
        <w:pStyle w:val="Iauiue"/>
        <w:spacing w:before="120"/>
        <w:jc w:val="both"/>
        <w:rPr>
          <w:i/>
          <w:sz w:val="24"/>
          <w:szCs w:val="24"/>
          <w:lang w:val="ru-RU"/>
        </w:rPr>
      </w:pPr>
      <w:r w:rsidRPr="00691E37">
        <w:rPr>
          <w:i/>
          <w:sz w:val="24"/>
          <w:szCs w:val="24"/>
          <w:lang w:val="ru-RU"/>
        </w:rPr>
        <w:t>Мероприятие 3.</w:t>
      </w:r>
      <w:r w:rsidR="00CB4738" w:rsidRPr="00691E37">
        <w:rPr>
          <w:i/>
          <w:sz w:val="24"/>
          <w:szCs w:val="24"/>
          <w:lang w:val="ru-RU"/>
        </w:rPr>
        <w:t>1</w:t>
      </w:r>
      <w:r w:rsidRPr="00691E37">
        <w:rPr>
          <w:i/>
          <w:sz w:val="24"/>
          <w:szCs w:val="24"/>
          <w:lang w:val="ru-RU"/>
        </w:rPr>
        <w:t xml:space="preserve">: Проведение экономического анализа рентабельности </w:t>
      </w:r>
      <w:r w:rsidR="007A709C" w:rsidRPr="00691E37">
        <w:rPr>
          <w:i/>
          <w:sz w:val="24"/>
          <w:szCs w:val="24"/>
          <w:lang w:val="ru-RU"/>
        </w:rPr>
        <w:t>метода</w:t>
      </w:r>
      <w:r w:rsidRPr="00691E37">
        <w:rPr>
          <w:i/>
          <w:sz w:val="24"/>
          <w:szCs w:val="24"/>
          <w:lang w:val="ru-RU"/>
        </w:rPr>
        <w:t>.</w:t>
      </w:r>
    </w:p>
    <w:p w:rsidR="00FE58FA" w:rsidRPr="006119CA" w:rsidRDefault="006119CA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 w:rsidRPr="006119CA">
        <w:rPr>
          <w:sz w:val="24"/>
          <w:szCs w:val="24"/>
          <w:lang w:val="ru-RU"/>
        </w:rPr>
        <w:t xml:space="preserve">В проекте будет </w:t>
      </w:r>
      <w:r w:rsidR="007A709C" w:rsidRPr="006119CA">
        <w:rPr>
          <w:sz w:val="24"/>
          <w:szCs w:val="24"/>
          <w:lang w:val="ru-RU"/>
        </w:rPr>
        <w:t>проведён</w:t>
      </w:r>
      <w:r w:rsidRPr="006119CA">
        <w:rPr>
          <w:sz w:val="24"/>
          <w:szCs w:val="24"/>
          <w:lang w:val="ru-RU"/>
        </w:rPr>
        <w:t xml:space="preserve"> детальный </w:t>
      </w:r>
      <w:r w:rsidR="007A709C" w:rsidRPr="006119CA">
        <w:rPr>
          <w:sz w:val="24"/>
          <w:szCs w:val="24"/>
          <w:lang w:val="ru-RU"/>
        </w:rPr>
        <w:t>расчёт</w:t>
      </w:r>
      <w:r w:rsidRPr="006119CA">
        <w:rPr>
          <w:sz w:val="24"/>
          <w:szCs w:val="24"/>
          <w:lang w:val="ru-RU"/>
        </w:rPr>
        <w:t xml:space="preserve"> рентабельности </w:t>
      </w:r>
      <w:r w:rsidR="007A709C">
        <w:rPr>
          <w:sz w:val="24"/>
          <w:szCs w:val="24"/>
          <w:lang w:val="ru-RU"/>
        </w:rPr>
        <w:t>капельного орошения, как при традиционном посеве, так и при нулевом посеве, и сравнен с данными традиционного посева и традиционного орошения. Анализ будет подготовлен на основании собранных фермером данных. Для составления анализа будет привлечён опытный экономист</w:t>
      </w:r>
      <w:r w:rsidRPr="006119CA">
        <w:rPr>
          <w:sz w:val="24"/>
          <w:szCs w:val="24"/>
          <w:lang w:val="ru-RU"/>
        </w:rPr>
        <w:t xml:space="preserve">. </w:t>
      </w:r>
      <w:r w:rsidR="00E472ED">
        <w:rPr>
          <w:sz w:val="24"/>
          <w:szCs w:val="24"/>
          <w:lang w:val="ru-RU"/>
        </w:rPr>
        <w:t xml:space="preserve">Анализ рентабельности будет опубликован в форме </w:t>
      </w:r>
      <w:r w:rsidR="007A709C">
        <w:rPr>
          <w:sz w:val="24"/>
          <w:szCs w:val="24"/>
          <w:lang w:val="ru-RU"/>
        </w:rPr>
        <w:t>отчёта</w:t>
      </w:r>
      <w:r w:rsidR="00E472ED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Pr="006119CA">
        <w:rPr>
          <w:sz w:val="24"/>
          <w:szCs w:val="24"/>
          <w:lang w:val="ru-RU"/>
        </w:rPr>
        <w:t xml:space="preserve"> </w:t>
      </w:r>
    </w:p>
    <w:p w:rsidR="000F5638" w:rsidRPr="00691E37" w:rsidRDefault="000F5638" w:rsidP="00E30FC4">
      <w:pPr>
        <w:pStyle w:val="Iauiue"/>
        <w:spacing w:before="120"/>
        <w:jc w:val="both"/>
        <w:rPr>
          <w:i/>
          <w:sz w:val="24"/>
          <w:szCs w:val="24"/>
          <w:lang w:val="ru-RU"/>
        </w:rPr>
      </w:pPr>
      <w:r w:rsidRPr="00691E37">
        <w:rPr>
          <w:i/>
          <w:sz w:val="24"/>
          <w:szCs w:val="24"/>
          <w:lang w:val="ru-RU"/>
        </w:rPr>
        <w:t>Мероприятие 3.</w:t>
      </w:r>
      <w:r w:rsidR="00CB4738" w:rsidRPr="00691E37">
        <w:rPr>
          <w:i/>
          <w:sz w:val="24"/>
          <w:szCs w:val="24"/>
          <w:lang w:val="ru-RU"/>
        </w:rPr>
        <w:t>2</w:t>
      </w:r>
      <w:r w:rsidRPr="00691E37">
        <w:rPr>
          <w:i/>
          <w:sz w:val="24"/>
          <w:szCs w:val="24"/>
          <w:lang w:val="ru-RU"/>
        </w:rPr>
        <w:t xml:space="preserve">: Организация и проведение </w:t>
      </w:r>
      <w:r w:rsidR="00CC6C21" w:rsidRPr="00691E37">
        <w:rPr>
          <w:i/>
          <w:sz w:val="24"/>
          <w:szCs w:val="24"/>
          <w:lang w:val="ru-RU"/>
        </w:rPr>
        <w:t xml:space="preserve">обучающих </w:t>
      </w:r>
      <w:r w:rsidRPr="00691E37">
        <w:rPr>
          <w:i/>
          <w:sz w:val="24"/>
          <w:szCs w:val="24"/>
          <w:lang w:val="ru-RU"/>
        </w:rPr>
        <w:t>семинар</w:t>
      </w:r>
      <w:r w:rsidR="00CC6C21" w:rsidRPr="00691E37">
        <w:rPr>
          <w:i/>
          <w:sz w:val="24"/>
          <w:szCs w:val="24"/>
          <w:lang w:val="ru-RU"/>
        </w:rPr>
        <w:t>ов</w:t>
      </w:r>
      <w:r w:rsidRPr="00691E37">
        <w:rPr>
          <w:i/>
          <w:sz w:val="24"/>
          <w:szCs w:val="24"/>
          <w:lang w:val="ru-RU"/>
        </w:rPr>
        <w:t>.</w:t>
      </w:r>
    </w:p>
    <w:p w:rsidR="00E472ED" w:rsidRDefault="00CC6C21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Проектом будет проведено 3 семинара в ходе выполнения работ. Первый семинар будет проведён после установки систем капельного орошения. Второй семинар будет проведён после получения предварительных результатов в середине проекта. И наконец, заключительный семинар будет проведён проектом после проведения анализа и готовности всех данных. </w:t>
      </w:r>
    </w:p>
    <w:p w:rsidR="00CC6C21" w:rsidRDefault="00CC6C21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Семинары будут проводиться совместно с Советом Фермеров Наманганской области и республики. </w:t>
      </w:r>
    </w:p>
    <w:p w:rsidR="000F5638" w:rsidRPr="00691E37" w:rsidRDefault="000F5638" w:rsidP="00E30FC4">
      <w:pPr>
        <w:pStyle w:val="Iauiue"/>
        <w:spacing w:before="120"/>
        <w:jc w:val="both"/>
        <w:rPr>
          <w:i/>
          <w:sz w:val="24"/>
          <w:szCs w:val="24"/>
          <w:lang w:val="ru-RU"/>
        </w:rPr>
      </w:pPr>
      <w:r w:rsidRPr="00691E37">
        <w:rPr>
          <w:i/>
          <w:sz w:val="24"/>
          <w:szCs w:val="24"/>
          <w:lang w:val="ru-RU"/>
        </w:rPr>
        <w:lastRenderedPageBreak/>
        <w:t>Мероприятие 3.</w:t>
      </w:r>
      <w:r w:rsidR="00691E37" w:rsidRPr="00691E37">
        <w:rPr>
          <w:i/>
          <w:sz w:val="24"/>
          <w:szCs w:val="24"/>
          <w:lang w:val="ru-RU"/>
        </w:rPr>
        <w:t>3</w:t>
      </w:r>
      <w:r w:rsidRPr="00691E37">
        <w:rPr>
          <w:i/>
          <w:sz w:val="24"/>
          <w:szCs w:val="24"/>
          <w:lang w:val="ru-RU"/>
        </w:rPr>
        <w:t>: Разработка и издание брошюры.</w:t>
      </w:r>
    </w:p>
    <w:p w:rsidR="000F5638" w:rsidRDefault="000F563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 w:rsidRPr="00340AED">
        <w:rPr>
          <w:sz w:val="24"/>
          <w:szCs w:val="24"/>
          <w:lang w:val="ru-RU"/>
        </w:rPr>
        <w:t>В рамках проекта</w:t>
      </w:r>
      <w:r>
        <w:rPr>
          <w:sz w:val="24"/>
          <w:szCs w:val="24"/>
          <w:lang w:val="ru-RU"/>
        </w:rPr>
        <w:t>,</w:t>
      </w:r>
      <w:r w:rsidRPr="00340AED">
        <w:rPr>
          <w:sz w:val="24"/>
          <w:szCs w:val="24"/>
          <w:lang w:val="ru-RU"/>
        </w:rPr>
        <w:t xml:space="preserve"> будет разработано </w:t>
      </w:r>
      <w:r w:rsidR="00691E37">
        <w:rPr>
          <w:sz w:val="24"/>
          <w:szCs w:val="24"/>
          <w:lang w:val="ru-RU"/>
        </w:rPr>
        <w:t xml:space="preserve">и напечатано краткое </w:t>
      </w:r>
      <w:r>
        <w:rPr>
          <w:sz w:val="24"/>
          <w:szCs w:val="24"/>
          <w:lang w:val="ru-RU"/>
        </w:rPr>
        <w:t>руководство для фермеров и землепользователей, в котором будет дано подробное описание технологии КО</w:t>
      </w:r>
      <w:r w:rsidR="00691E37">
        <w:rPr>
          <w:sz w:val="24"/>
          <w:szCs w:val="24"/>
          <w:lang w:val="ru-RU"/>
        </w:rPr>
        <w:t xml:space="preserve"> и нулевого посева в применении к выращиванию хлопчатника</w:t>
      </w:r>
      <w:r>
        <w:rPr>
          <w:sz w:val="24"/>
          <w:szCs w:val="24"/>
          <w:lang w:val="ru-RU"/>
        </w:rPr>
        <w:t>. Это будет брошюра на русском и узбекском языках. Брошюра будет выпущ</w:t>
      </w:r>
      <w:r w:rsidR="00743D2C">
        <w:rPr>
          <w:sz w:val="24"/>
          <w:szCs w:val="24"/>
          <w:lang w:val="ru-RU"/>
        </w:rPr>
        <w:t>ена тиражом в 1000 экземпляров.</w:t>
      </w:r>
      <w:r>
        <w:rPr>
          <w:sz w:val="24"/>
          <w:szCs w:val="24"/>
          <w:lang w:val="ru-RU"/>
        </w:rPr>
        <w:t xml:space="preserve"> В брошюре, кроме подробного описания технологии, будут приведены изначальные вложения и </w:t>
      </w:r>
      <w:r w:rsidR="001B4F5B">
        <w:rPr>
          <w:sz w:val="24"/>
          <w:szCs w:val="24"/>
          <w:lang w:val="ru-RU"/>
        </w:rPr>
        <w:t>экономические</w:t>
      </w:r>
      <w:r>
        <w:rPr>
          <w:sz w:val="24"/>
          <w:szCs w:val="24"/>
          <w:lang w:val="ru-RU"/>
        </w:rPr>
        <w:t xml:space="preserve"> </w:t>
      </w:r>
      <w:r w:rsidR="00743D2C">
        <w:rPr>
          <w:sz w:val="24"/>
          <w:szCs w:val="24"/>
          <w:lang w:val="ru-RU"/>
        </w:rPr>
        <w:t>расчёты</w:t>
      </w:r>
      <w:r>
        <w:rPr>
          <w:sz w:val="24"/>
          <w:szCs w:val="24"/>
          <w:lang w:val="ru-RU"/>
        </w:rPr>
        <w:t xml:space="preserve"> по отдаче.</w:t>
      </w:r>
    </w:p>
    <w:p w:rsidR="000F5638" w:rsidRDefault="000F5638" w:rsidP="00E30FC4">
      <w:pPr>
        <w:pStyle w:val="Iauiue"/>
        <w:spacing w:before="12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Брошюра будет распространена среди фермер</w:t>
      </w:r>
      <w:r w:rsidR="00743D2C">
        <w:rPr>
          <w:sz w:val="24"/>
          <w:szCs w:val="24"/>
          <w:lang w:val="ru-RU"/>
        </w:rPr>
        <w:t>ов Узбекистана</w:t>
      </w:r>
      <w:r>
        <w:rPr>
          <w:sz w:val="24"/>
          <w:szCs w:val="24"/>
          <w:lang w:val="ru-RU"/>
        </w:rPr>
        <w:t xml:space="preserve">.  </w:t>
      </w:r>
    </w:p>
    <w:p w:rsidR="000F5638" w:rsidRDefault="000F5638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</w:p>
    <w:p w:rsidR="00FD7A7B" w:rsidRDefault="00FD7A7B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  <w:sectPr w:rsidR="00FD7A7B" w:rsidSect="00231BFB">
          <w:pgSz w:w="11907" w:h="16840" w:code="9"/>
          <w:pgMar w:top="1134" w:right="1191" w:bottom="1134" w:left="1191" w:header="562" w:footer="567" w:gutter="0"/>
          <w:cols w:space="720"/>
        </w:sectPr>
      </w:pPr>
    </w:p>
    <w:p w:rsidR="00FD7A7B" w:rsidRPr="002A591A" w:rsidRDefault="00FD7A7B" w:rsidP="00E30FC4">
      <w:pPr>
        <w:pStyle w:val="Iauiue"/>
        <w:numPr>
          <w:ilvl w:val="1"/>
          <w:numId w:val="1"/>
        </w:numPr>
        <w:spacing w:before="120" w:after="120"/>
        <w:jc w:val="both"/>
        <w:rPr>
          <w:smallCaps/>
          <w:sz w:val="24"/>
          <w:szCs w:val="24"/>
          <w:u w:val="single"/>
          <w:lang w:val="ru-RU"/>
        </w:rPr>
      </w:pPr>
      <w:r w:rsidRPr="002A591A">
        <w:rPr>
          <w:smallCaps/>
          <w:sz w:val="24"/>
          <w:szCs w:val="24"/>
          <w:u w:val="single"/>
          <w:lang w:val="ru-RU"/>
        </w:rPr>
        <w:lastRenderedPageBreak/>
        <w:t>Описание последовательности/графика выполнения работ по проекту</w:t>
      </w:r>
    </w:p>
    <w:tbl>
      <w:tblPr>
        <w:tblW w:w="517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419"/>
        <w:gridCol w:w="419"/>
        <w:gridCol w:w="419"/>
        <w:gridCol w:w="428"/>
        <w:gridCol w:w="434"/>
        <w:gridCol w:w="428"/>
        <w:gridCol w:w="494"/>
        <w:gridCol w:w="561"/>
        <w:gridCol w:w="580"/>
        <w:gridCol w:w="437"/>
        <w:gridCol w:w="428"/>
        <w:gridCol w:w="494"/>
        <w:gridCol w:w="507"/>
        <w:gridCol w:w="410"/>
        <w:gridCol w:w="426"/>
        <w:gridCol w:w="426"/>
        <w:gridCol w:w="438"/>
        <w:gridCol w:w="411"/>
        <w:gridCol w:w="438"/>
        <w:gridCol w:w="508"/>
        <w:gridCol w:w="581"/>
        <w:gridCol w:w="438"/>
        <w:gridCol w:w="399"/>
        <w:gridCol w:w="438"/>
        <w:gridCol w:w="520"/>
        <w:gridCol w:w="1519"/>
      </w:tblGrid>
      <w:tr w:rsidR="008D20AE" w:rsidRPr="00A36378" w:rsidTr="008D20AE">
        <w:trPr>
          <w:trHeight w:val="218"/>
          <w:tblHeader/>
        </w:trPr>
        <w:tc>
          <w:tcPr>
            <w:tcW w:w="720" w:type="pct"/>
            <w:vMerge w:val="restar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" w:type="pct"/>
          </w:tcPr>
          <w:p w:rsidR="008D20AE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pct"/>
            <w:gridSpan w:val="12"/>
          </w:tcPr>
          <w:p w:rsidR="008D20AE" w:rsidRPr="00743D2C" w:rsidRDefault="008D20AE" w:rsidP="008D2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22" w:type="pct"/>
            <w:gridSpan w:val="12"/>
          </w:tcPr>
          <w:p w:rsidR="008D20AE" w:rsidRPr="00743D2C" w:rsidRDefault="008D20AE" w:rsidP="008D20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3" w:type="pct"/>
            <w:vMerge w:val="restar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Ответственные лица за исполнение мероприятий</w:t>
            </w:r>
          </w:p>
        </w:tc>
      </w:tr>
      <w:tr w:rsidR="008D20AE" w:rsidRPr="00A36378" w:rsidTr="008D20AE">
        <w:trPr>
          <w:trHeight w:val="309"/>
          <w:tblHeader/>
        </w:trPr>
        <w:tc>
          <w:tcPr>
            <w:tcW w:w="720" w:type="pct"/>
            <w:vMerge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1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1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47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70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194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147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147" w:type="pct"/>
          </w:tcPr>
          <w:p w:rsidR="008D20AE" w:rsidRPr="00A36378" w:rsidRDefault="008D20AE" w:rsidP="008949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IX</w:t>
            </w:r>
          </w:p>
        </w:tc>
        <w:tc>
          <w:tcPr>
            <w:tcW w:w="13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XI</w:t>
            </w:r>
          </w:p>
        </w:tc>
        <w:tc>
          <w:tcPr>
            <w:tcW w:w="17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378">
              <w:rPr>
                <w:rFonts w:ascii="Times New Roman" w:hAnsi="Times New Roman"/>
                <w:sz w:val="20"/>
                <w:szCs w:val="20"/>
              </w:rPr>
              <w:t>XII</w:t>
            </w:r>
          </w:p>
        </w:tc>
        <w:tc>
          <w:tcPr>
            <w:tcW w:w="503" w:type="pct"/>
            <w:vMerge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2B8">
              <w:rPr>
                <w:rFonts w:ascii="Times New Roman" w:hAnsi="Times New Roman"/>
                <w:sz w:val="20"/>
                <w:szCs w:val="20"/>
              </w:rPr>
              <w:t>Мероприятие 1.1: Закупка систем капельного орошения</w:t>
            </w:r>
            <w:r w:rsidRPr="00A363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B3B3B3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pStyle w:val="Iauiue2"/>
              <w:spacing w:before="60" w:after="60"/>
              <w:jc w:val="both"/>
              <w:rPr>
                <w:szCs w:val="22"/>
                <w:lang w:val="ru-RU"/>
              </w:rPr>
            </w:pPr>
            <w:r w:rsidRPr="000962B8">
              <w:rPr>
                <w:lang w:val="ru-RU"/>
              </w:rPr>
              <w:t>Мероприятие 1.2: Установка систем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B3B3B3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B3B3B3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pStyle w:val="Iauiue2"/>
              <w:spacing w:before="60" w:after="60"/>
              <w:jc w:val="both"/>
              <w:rPr>
                <w:szCs w:val="22"/>
                <w:lang w:val="ru-RU"/>
              </w:rPr>
            </w:pPr>
            <w:r w:rsidRPr="00BA3058">
              <w:rPr>
                <w:lang w:val="ru-RU"/>
              </w:rPr>
              <w:t>Мероприятие 2.1: Посев и выращивание хлопка традиционным методом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pStyle w:val="Iauiue2"/>
              <w:spacing w:before="60" w:after="60"/>
              <w:jc w:val="both"/>
              <w:rPr>
                <w:szCs w:val="22"/>
                <w:lang w:val="ru-RU"/>
              </w:rPr>
            </w:pPr>
            <w:r w:rsidRPr="00BA3058">
              <w:rPr>
                <w:lang w:val="ru-RU"/>
              </w:rPr>
              <w:t>Мероприятие 2.2:  Посев и выращивание хлопка нулевым севом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pStyle w:val="Iauiue2"/>
              <w:spacing w:before="60" w:after="60"/>
              <w:jc w:val="both"/>
              <w:rPr>
                <w:szCs w:val="22"/>
                <w:lang w:val="ru-RU"/>
              </w:rPr>
            </w:pPr>
            <w:r w:rsidRPr="00D84A00">
              <w:rPr>
                <w:lang w:val="ru-RU"/>
              </w:rPr>
              <w:t>Мероприятие 3.1: Проведение экономического анализа рентабельности метода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pStyle w:val="Iauiue2"/>
              <w:spacing w:before="60" w:after="60"/>
              <w:jc w:val="both"/>
              <w:rPr>
                <w:szCs w:val="22"/>
                <w:lang w:val="ru-RU"/>
              </w:rPr>
            </w:pPr>
            <w:r w:rsidRPr="00D84A00">
              <w:rPr>
                <w:lang w:val="ru-RU"/>
              </w:rPr>
              <w:t>Мероприятие 3.2: Организация и проведение обучающих семинаров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B3B3B3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AE" w:rsidRPr="00A36378" w:rsidTr="008D20AE">
        <w:trPr>
          <w:trHeight w:val="309"/>
        </w:trPr>
        <w:tc>
          <w:tcPr>
            <w:tcW w:w="720" w:type="pct"/>
          </w:tcPr>
          <w:p w:rsidR="008D20AE" w:rsidRPr="00A36378" w:rsidRDefault="008D20AE" w:rsidP="00E30FC4">
            <w:pPr>
              <w:pStyle w:val="Iauiue2"/>
              <w:spacing w:before="60" w:after="60"/>
              <w:jc w:val="both"/>
              <w:rPr>
                <w:szCs w:val="22"/>
                <w:lang w:val="ru-RU"/>
              </w:rPr>
            </w:pPr>
            <w:r w:rsidRPr="00361AFE">
              <w:rPr>
                <w:lang w:val="ru-RU"/>
              </w:rPr>
              <w:t xml:space="preserve">Мероприятие 3.3: Разработка и издание брошюры </w:t>
            </w: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FFFFFF" w:themeFill="background1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pct"/>
            <w:shd w:val="clear" w:color="auto" w:fill="A6A6A6" w:themeFill="background1" w:themeFillShade="A6"/>
          </w:tcPr>
          <w:p w:rsidR="008D20AE" w:rsidRPr="00A36378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</w:tcPr>
          <w:p w:rsidR="008D20AE" w:rsidRPr="00506422" w:rsidRDefault="008D20AE" w:rsidP="00E30FC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A7B" w:rsidRDefault="00FD7A7B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</w:pPr>
    </w:p>
    <w:p w:rsidR="00FD7A7B" w:rsidRDefault="00FD7A7B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  <w:sectPr w:rsidR="00FD7A7B" w:rsidSect="00231BFB">
          <w:pgSz w:w="16840" w:h="11907" w:orient="landscape" w:code="9"/>
          <w:pgMar w:top="1134" w:right="1191" w:bottom="1134" w:left="1191" w:header="561" w:footer="567" w:gutter="0"/>
          <w:cols w:space="720"/>
        </w:sectPr>
      </w:pPr>
    </w:p>
    <w:p w:rsidR="00FB4EBB" w:rsidRPr="008D55DD" w:rsidRDefault="00FB4EBB" w:rsidP="00E30FC4">
      <w:pPr>
        <w:pStyle w:val="Iauiue2"/>
        <w:numPr>
          <w:ilvl w:val="1"/>
          <w:numId w:val="1"/>
        </w:numPr>
        <w:spacing w:before="360" w:after="120"/>
        <w:jc w:val="both"/>
        <w:rPr>
          <w:smallCaps/>
          <w:sz w:val="22"/>
          <w:szCs w:val="22"/>
          <w:u w:val="single"/>
          <w:lang w:val="ru-RU"/>
        </w:rPr>
      </w:pPr>
      <w:r w:rsidRPr="008D55DD">
        <w:rPr>
          <w:smallCaps/>
          <w:sz w:val="22"/>
          <w:szCs w:val="22"/>
          <w:u w:val="single"/>
          <w:lang w:val="ru-RU"/>
        </w:rPr>
        <w:lastRenderedPageBreak/>
        <w:t>Ожидаемые результаты после реализации проекта</w:t>
      </w: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2693"/>
        <w:gridCol w:w="4198"/>
        <w:gridCol w:w="1921"/>
      </w:tblGrid>
      <w:tr w:rsidR="00FB4EBB" w:rsidRPr="00946CED" w:rsidTr="000F2805">
        <w:trPr>
          <w:tblHeader/>
        </w:trPr>
        <w:tc>
          <w:tcPr>
            <w:tcW w:w="3652" w:type="dxa"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i/>
                <w:smallCaps/>
                <w:lang w:val="ru-RU"/>
              </w:rPr>
            </w:pPr>
            <w:r w:rsidRPr="00946CED">
              <w:rPr>
                <w:i/>
                <w:smallCaps/>
                <w:lang w:val="ru-RU"/>
              </w:rPr>
              <w:t>Стратегия</w:t>
            </w:r>
          </w:p>
        </w:tc>
        <w:tc>
          <w:tcPr>
            <w:tcW w:w="2268" w:type="dxa"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i/>
                <w:smallCaps/>
                <w:lang w:val="ru-RU"/>
              </w:rPr>
            </w:pPr>
            <w:r w:rsidRPr="00946CED">
              <w:rPr>
                <w:i/>
                <w:smallCaps/>
                <w:lang w:val="ru-RU"/>
              </w:rPr>
              <w:t>Индикатор</w:t>
            </w:r>
          </w:p>
        </w:tc>
        <w:tc>
          <w:tcPr>
            <w:tcW w:w="2693" w:type="dxa"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i/>
                <w:smallCaps/>
                <w:lang w:val="ru-RU"/>
              </w:rPr>
            </w:pPr>
            <w:r w:rsidRPr="00946CED">
              <w:rPr>
                <w:i/>
                <w:smallCaps/>
                <w:lang w:val="ru-RU"/>
              </w:rPr>
              <w:t>Базовая линия</w:t>
            </w:r>
          </w:p>
        </w:tc>
        <w:tc>
          <w:tcPr>
            <w:tcW w:w="4198" w:type="dxa"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i/>
                <w:smallCaps/>
                <w:lang w:val="ru-RU"/>
              </w:rPr>
            </w:pPr>
            <w:r w:rsidRPr="00946CED">
              <w:rPr>
                <w:i/>
                <w:smallCaps/>
                <w:lang w:val="ru-RU"/>
              </w:rPr>
              <w:t>Показатель достижения</w:t>
            </w:r>
          </w:p>
        </w:tc>
        <w:tc>
          <w:tcPr>
            <w:tcW w:w="1921" w:type="dxa"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i/>
                <w:smallCaps/>
                <w:lang w:val="ru-RU"/>
              </w:rPr>
            </w:pPr>
            <w:r w:rsidRPr="00946CED">
              <w:rPr>
                <w:i/>
                <w:smallCaps/>
                <w:lang w:val="ru-RU"/>
              </w:rPr>
              <w:t>К какому моменту</w:t>
            </w:r>
          </w:p>
        </w:tc>
      </w:tr>
      <w:tr w:rsidR="00FB4EBB" w:rsidRPr="00946CED" w:rsidTr="00E7574D">
        <w:tc>
          <w:tcPr>
            <w:tcW w:w="3652" w:type="dxa"/>
            <w:vMerge w:val="restart"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 w:rsidRPr="00946CED">
              <w:rPr>
                <w:lang w:val="ru-RU"/>
              </w:rPr>
              <w:t xml:space="preserve">Цель проекта: </w:t>
            </w:r>
            <w:r w:rsidR="00361AFE" w:rsidRPr="00361AFE">
              <w:rPr>
                <w:i/>
                <w:lang w:val="ru-RU"/>
              </w:rPr>
              <w:t>демонстрация экономической целесообразности применения капельного орошения и нулевого посева для выращивания хлопчатника (основной культуры Узбекистана) для последующего широкого распространения среди фермеров Наманганской области и других регионов страны</w:t>
            </w:r>
          </w:p>
        </w:tc>
        <w:tc>
          <w:tcPr>
            <w:tcW w:w="2268" w:type="dxa"/>
          </w:tcPr>
          <w:p w:rsidR="00FB4EBB" w:rsidRPr="00946CED" w:rsidRDefault="00080E8F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Демонстрация использования метода </w:t>
            </w:r>
          </w:p>
        </w:tc>
        <w:tc>
          <w:tcPr>
            <w:tcW w:w="2693" w:type="dxa"/>
          </w:tcPr>
          <w:p w:rsidR="00FB4EBB" w:rsidRPr="00946CED" w:rsidRDefault="005A7081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Нет </w:t>
            </w:r>
          </w:p>
        </w:tc>
        <w:tc>
          <w:tcPr>
            <w:tcW w:w="4198" w:type="dxa"/>
          </w:tcPr>
          <w:p w:rsidR="00FB4EBB" w:rsidRPr="00946CED" w:rsidRDefault="00E55564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Демонстрация проведена на территории не менее </w:t>
            </w:r>
            <w:r w:rsidR="00AF6D25">
              <w:rPr>
                <w:lang w:val="ru-RU"/>
              </w:rPr>
              <w:t>3</w:t>
            </w:r>
            <w:r>
              <w:rPr>
                <w:lang w:val="ru-RU"/>
              </w:rPr>
              <w:t xml:space="preserve">0 га. </w:t>
            </w:r>
          </w:p>
        </w:tc>
        <w:tc>
          <w:tcPr>
            <w:tcW w:w="1921" w:type="dxa"/>
          </w:tcPr>
          <w:p w:rsidR="00FB4EBB" w:rsidRPr="00946CED" w:rsidRDefault="00AD370D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К концу проекта</w:t>
            </w:r>
          </w:p>
        </w:tc>
      </w:tr>
      <w:tr w:rsidR="00FB4EBB" w:rsidRPr="00946CED" w:rsidTr="00D16126">
        <w:trPr>
          <w:trHeight w:val="1603"/>
        </w:trPr>
        <w:tc>
          <w:tcPr>
            <w:tcW w:w="3652" w:type="dxa"/>
            <w:vMerge/>
          </w:tcPr>
          <w:p w:rsidR="00FB4EBB" w:rsidRPr="00946CED" w:rsidRDefault="00FB4EBB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FB4EBB" w:rsidRPr="00D21391" w:rsidRDefault="00E55564" w:rsidP="00E30FC4">
            <w:pPr>
              <w:pStyle w:val="Iauiue"/>
              <w:spacing w:before="120" w:after="120"/>
              <w:jc w:val="both"/>
              <w:rPr>
                <w:color w:val="008000"/>
                <w:lang w:val="ru-RU"/>
              </w:rPr>
            </w:pPr>
            <w:r>
              <w:rPr>
                <w:lang w:val="ru-RU"/>
              </w:rPr>
              <w:t>Распространение метода</w:t>
            </w:r>
          </w:p>
        </w:tc>
        <w:tc>
          <w:tcPr>
            <w:tcW w:w="2693" w:type="dxa"/>
          </w:tcPr>
          <w:p w:rsidR="00FB4EBB" w:rsidRPr="00ED5891" w:rsidRDefault="00E55564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198" w:type="dxa"/>
          </w:tcPr>
          <w:p w:rsidR="00FB4EBB" w:rsidRPr="00ED5891" w:rsidRDefault="00E55564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Не менее 2 фермеров заинтересовались повторением технологии</w:t>
            </w:r>
            <w:r w:rsidR="00AD370D" w:rsidRPr="00ED5891">
              <w:rPr>
                <w:lang w:val="ru-RU"/>
              </w:rPr>
              <w:t>.</w:t>
            </w:r>
          </w:p>
        </w:tc>
        <w:tc>
          <w:tcPr>
            <w:tcW w:w="1921" w:type="dxa"/>
          </w:tcPr>
          <w:p w:rsidR="00FB4EBB" w:rsidRPr="00ED5891" w:rsidRDefault="00ED5891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 w:rsidRPr="00ED5891">
              <w:rPr>
                <w:lang w:val="ru-RU"/>
              </w:rPr>
              <w:t>К концу действия проекта</w:t>
            </w:r>
          </w:p>
        </w:tc>
      </w:tr>
      <w:tr w:rsidR="00FB4EBB" w:rsidRPr="00946CED" w:rsidTr="00E7574D">
        <w:tc>
          <w:tcPr>
            <w:tcW w:w="3652" w:type="dxa"/>
            <w:vMerge w:val="restart"/>
          </w:tcPr>
          <w:p w:rsidR="00FB4EBB" w:rsidRPr="00425344" w:rsidRDefault="00FB4EBB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 w:rsidRPr="00946CED">
              <w:rPr>
                <w:lang w:val="ru-RU"/>
              </w:rPr>
              <w:t>Задача 1</w:t>
            </w:r>
            <w:r w:rsidR="00D16126">
              <w:rPr>
                <w:lang w:val="ru-RU"/>
              </w:rPr>
              <w:t>.</w:t>
            </w:r>
            <w:r w:rsidR="00425344">
              <w:rPr>
                <w:lang w:val="ru-RU"/>
              </w:rPr>
              <w:t xml:space="preserve"> </w:t>
            </w:r>
            <w:r w:rsidR="00D16126" w:rsidRPr="00D16126">
              <w:rPr>
                <w:lang w:val="ru-RU"/>
              </w:rPr>
              <w:t>Закупка и установка капельного орошения на землях хозяйства</w:t>
            </w:r>
            <w:r w:rsidR="00425344" w:rsidRPr="00425344">
              <w:rPr>
                <w:lang w:val="ru-RU"/>
              </w:rPr>
              <w:t>.</w:t>
            </w:r>
          </w:p>
          <w:p w:rsidR="00FB4EBB" w:rsidRPr="00946CED" w:rsidRDefault="00FB4EBB" w:rsidP="00E30FC4">
            <w:pPr>
              <w:pStyle w:val="Iauiue2"/>
              <w:spacing w:before="120" w:after="12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FB4EBB" w:rsidRPr="00946CED" w:rsidRDefault="00D16126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Капельное орошение закуплено, установлено и введено в действие на средства фермера</w:t>
            </w:r>
          </w:p>
        </w:tc>
        <w:tc>
          <w:tcPr>
            <w:tcW w:w="2693" w:type="dxa"/>
          </w:tcPr>
          <w:p w:rsidR="00FB4EBB" w:rsidRPr="00946CED" w:rsidRDefault="00AF6D25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198" w:type="dxa"/>
          </w:tcPr>
          <w:p w:rsidR="00FB4EBB" w:rsidRPr="00946CED" w:rsidRDefault="00AF6D25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15 га земель фермера задействованы под капельным орошением под выращивание хлопчатника </w:t>
            </w:r>
            <w:r w:rsidR="00A64E96">
              <w:rPr>
                <w:lang w:val="ru-RU"/>
              </w:rPr>
              <w:t xml:space="preserve"> </w:t>
            </w:r>
          </w:p>
        </w:tc>
        <w:tc>
          <w:tcPr>
            <w:tcW w:w="1921" w:type="dxa"/>
          </w:tcPr>
          <w:p w:rsidR="00FB4EBB" w:rsidRPr="008D3FE9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К июлю 201</w:t>
            </w:r>
            <w:r w:rsidR="005F3DFE">
              <w:rPr>
                <w:lang w:val="ru-RU"/>
              </w:rPr>
              <w:t>9</w:t>
            </w:r>
          </w:p>
        </w:tc>
      </w:tr>
      <w:tr w:rsidR="008D3FE9" w:rsidRPr="00946CED" w:rsidTr="00E7574D">
        <w:tc>
          <w:tcPr>
            <w:tcW w:w="3652" w:type="dxa"/>
            <w:vMerge/>
          </w:tcPr>
          <w:p w:rsidR="008D3FE9" w:rsidRPr="00946CED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D3FE9" w:rsidRPr="00AF6D25" w:rsidRDefault="00D16126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Капельное орошение закуплено, установлено и введено в действие на средства </w:t>
            </w:r>
            <w:r w:rsidR="00AF6D25">
              <w:rPr>
                <w:lang w:val="ru-RU"/>
              </w:rPr>
              <w:t>ПМГ ГЭФ</w:t>
            </w:r>
          </w:p>
        </w:tc>
        <w:tc>
          <w:tcPr>
            <w:tcW w:w="2693" w:type="dxa"/>
          </w:tcPr>
          <w:p w:rsidR="008D3FE9" w:rsidRPr="003E1AC0" w:rsidRDefault="00AF6D25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Нет </w:t>
            </w:r>
          </w:p>
        </w:tc>
        <w:tc>
          <w:tcPr>
            <w:tcW w:w="4198" w:type="dxa"/>
          </w:tcPr>
          <w:p w:rsidR="008D3FE9" w:rsidRPr="00AE7933" w:rsidRDefault="005F3DFE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 менее 30 га земель фермера задействованы под капельным орошением под выращивание хлопчатника  </w:t>
            </w:r>
          </w:p>
        </w:tc>
        <w:tc>
          <w:tcPr>
            <w:tcW w:w="1921" w:type="dxa"/>
          </w:tcPr>
          <w:p w:rsidR="008D3FE9" w:rsidRPr="008D3FE9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К июлю 20</w:t>
            </w:r>
            <w:r w:rsidR="005F3DFE">
              <w:rPr>
                <w:lang w:val="ru-RU"/>
              </w:rPr>
              <w:t>20</w:t>
            </w:r>
          </w:p>
        </w:tc>
      </w:tr>
      <w:tr w:rsidR="008D3FE9" w:rsidRPr="00946CED" w:rsidTr="00E7574D">
        <w:tc>
          <w:tcPr>
            <w:tcW w:w="3652" w:type="dxa"/>
          </w:tcPr>
          <w:p w:rsidR="008D3FE9" w:rsidRPr="00AE7933" w:rsidRDefault="008D3FE9" w:rsidP="00E30FC4">
            <w:pPr>
              <w:pStyle w:val="Iauiue"/>
              <w:spacing w:before="120" w:after="120"/>
              <w:jc w:val="both"/>
              <w:rPr>
                <w:szCs w:val="22"/>
                <w:lang w:val="ru-RU"/>
              </w:rPr>
            </w:pPr>
            <w:r w:rsidRPr="00946CED">
              <w:rPr>
                <w:lang w:val="ru-RU"/>
              </w:rPr>
              <w:t>Задача 2</w:t>
            </w:r>
            <w:r w:rsidR="005F3DF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="005F3DFE" w:rsidRPr="005F3DFE">
              <w:rPr>
                <w:lang w:val="ru-RU"/>
              </w:rPr>
              <w:t>Выращивание хлопчатника с применением капельного орошения и нулевого посева</w:t>
            </w:r>
          </w:p>
          <w:p w:rsidR="008D3FE9" w:rsidRPr="00946CED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268" w:type="dxa"/>
          </w:tcPr>
          <w:p w:rsidR="008D3FE9" w:rsidRPr="00946CED" w:rsidRDefault="005F3DFE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Выращивание хлопчатника на капельном орошении и нулевом посеве</w:t>
            </w:r>
          </w:p>
        </w:tc>
        <w:tc>
          <w:tcPr>
            <w:tcW w:w="2693" w:type="dxa"/>
          </w:tcPr>
          <w:p w:rsidR="008D3FE9" w:rsidRPr="00946CED" w:rsidRDefault="005F3DFE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198" w:type="dxa"/>
          </w:tcPr>
          <w:p w:rsidR="008D3FE9" w:rsidRPr="00946CED" w:rsidRDefault="005F3DFE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Проведено выращивание хлопчатника как с использованием капельного орошения, так и с использованием нулевого посева. </w:t>
            </w:r>
          </w:p>
        </w:tc>
        <w:tc>
          <w:tcPr>
            <w:tcW w:w="1921" w:type="dxa"/>
          </w:tcPr>
          <w:p w:rsidR="008D3FE9" w:rsidRPr="008D3FE9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CD1017">
              <w:rPr>
                <w:lang w:val="ru-RU"/>
              </w:rPr>
              <w:t>маю</w:t>
            </w:r>
            <w:r>
              <w:rPr>
                <w:lang w:val="ru-RU"/>
              </w:rPr>
              <w:t xml:space="preserve"> 20</w:t>
            </w:r>
            <w:r w:rsidR="00CD1017">
              <w:rPr>
                <w:lang w:val="ru-RU"/>
              </w:rPr>
              <w:t>20</w:t>
            </w:r>
          </w:p>
        </w:tc>
      </w:tr>
      <w:tr w:rsidR="008D3FE9" w:rsidRPr="00946CED" w:rsidTr="00E7574D">
        <w:tc>
          <w:tcPr>
            <w:tcW w:w="3652" w:type="dxa"/>
            <w:vMerge w:val="restart"/>
          </w:tcPr>
          <w:p w:rsidR="008D3FE9" w:rsidRPr="000F2805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 w:rsidRPr="00946CED">
              <w:rPr>
                <w:lang w:val="ru-RU"/>
              </w:rPr>
              <w:t>Задача 3</w:t>
            </w:r>
            <w:r w:rsidR="00CD1017">
              <w:rPr>
                <w:lang w:val="ru-RU"/>
              </w:rPr>
              <w:t>. Анализ и р</w:t>
            </w:r>
            <w:r w:rsidRPr="000F2805">
              <w:rPr>
                <w:lang w:val="ru-RU"/>
              </w:rPr>
              <w:t>аспространение опыта</w:t>
            </w:r>
          </w:p>
          <w:p w:rsidR="008D3FE9" w:rsidRPr="00946CED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8D3FE9" w:rsidRPr="00946CED" w:rsidRDefault="00CD1017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Наличие анализа и его р</w:t>
            </w:r>
            <w:r w:rsidR="008D3FE9">
              <w:rPr>
                <w:lang w:val="ru-RU"/>
              </w:rPr>
              <w:t xml:space="preserve">аспространение </w:t>
            </w:r>
          </w:p>
        </w:tc>
        <w:tc>
          <w:tcPr>
            <w:tcW w:w="2693" w:type="dxa"/>
            <w:vMerge w:val="restart"/>
          </w:tcPr>
          <w:p w:rsidR="008D3FE9" w:rsidRPr="00946CED" w:rsidRDefault="00CD1017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4198" w:type="dxa"/>
          </w:tcPr>
          <w:p w:rsidR="008D3FE9" w:rsidRPr="00946CED" w:rsidRDefault="00CE2BD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Проведён</w:t>
            </w:r>
            <w:r w:rsidR="008D3FE9">
              <w:rPr>
                <w:lang w:val="ru-RU"/>
              </w:rPr>
              <w:t xml:space="preserve"> </w:t>
            </w:r>
            <w:r w:rsidR="00CD1017">
              <w:rPr>
                <w:lang w:val="ru-RU"/>
              </w:rPr>
              <w:t>экономический анализ, сравнивающий результаты использования традиционного выращивания хлопчатника</w:t>
            </w:r>
            <w:r>
              <w:rPr>
                <w:lang w:val="ru-RU"/>
              </w:rPr>
              <w:t xml:space="preserve">. Традиционного выращивания с капельным поливом, и нулевого посева с капельным поливом. </w:t>
            </w:r>
          </w:p>
        </w:tc>
        <w:tc>
          <w:tcPr>
            <w:tcW w:w="1921" w:type="dxa"/>
          </w:tcPr>
          <w:p w:rsidR="008D3FE9" w:rsidRPr="008D3FE9" w:rsidRDefault="008D3FE9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CE2BD2">
              <w:rPr>
                <w:lang w:val="ru-RU"/>
              </w:rPr>
              <w:t xml:space="preserve">декабрю </w:t>
            </w:r>
            <w:r>
              <w:rPr>
                <w:lang w:val="ru-RU"/>
              </w:rPr>
              <w:t>20</w:t>
            </w:r>
            <w:r w:rsidR="00CE2BD2">
              <w:rPr>
                <w:lang w:val="ru-RU"/>
              </w:rPr>
              <w:t>20</w:t>
            </w:r>
          </w:p>
        </w:tc>
      </w:tr>
      <w:tr w:rsidR="00E65942" w:rsidRPr="00946CED" w:rsidTr="00E7574D">
        <w:tc>
          <w:tcPr>
            <w:tcW w:w="3652" w:type="dxa"/>
            <w:vMerge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4198" w:type="dxa"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Выпущена брошюра тиражом в 1000 экземпляров</w:t>
            </w:r>
          </w:p>
        </w:tc>
        <w:tc>
          <w:tcPr>
            <w:tcW w:w="1921" w:type="dxa"/>
          </w:tcPr>
          <w:p w:rsidR="00E65942" w:rsidRPr="008D3FE9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CE2BD2">
              <w:rPr>
                <w:lang w:val="ru-RU"/>
              </w:rPr>
              <w:t xml:space="preserve">декабрю </w:t>
            </w:r>
            <w:r>
              <w:rPr>
                <w:lang w:val="ru-RU"/>
              </w:rPr>
              <w:t>20</w:t>
            </w:r>
            <w:r w:rsidR="00CE2BD2">
              <w:rPr>
                <w:lang w:val="ru-RU"/>
              </w:rPr>
              <w:t>20</w:t>
            </w:r>
          </w:p>
        </w:tc>
      </w:tr>
      <w:tr w:rsidR="00E65942" w:rsidRPr="00946CED" w:rsidTr="00E7574D">
        <w:tc>
          <w:tcPr>
            <w:tcW w:w="3652" w:type="dxa"/>
            <w:vMerge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268" w:type="dxa"/>
            <w:vMerge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2693" w:type="dxa"/>
            <w:vMerge/>
          </w:tcPr>
          <w:p w:rsidR="00E65942" w:rsidRPr="00946CED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</w:p>
        </w:tc>
        <w:tc>
          <w:tcPr>
            <w:tcW w:w="4198" w:type="dxa"/>
          </w:tcPr>
          <w:p w:rsidR="00E65942" w:rsidRPr="00946CED" w:rsidRDefault="00CE2BD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Проведено не менее 3 семинаров с общим количеством участвующих фермеров не менее 100 человек по распространению технологии </w:t>
            </w:r>
          </w:p>
        </w:tc>
        <w:tc>
          <w:tcPr>
            <w:tcW w:w="1921" w:type="dxa"/>
          </w:tcPr>
          <w:p w:rsidR="00E65942" w:rsidRPr="008D3FE9" w:rsidRDefault="00E65942" w:rsidP="00E30FC4">
            <w:pPr>
              <w:pStyle w:val="Iauiue"/>
              <w:spacing w:before="120" w:after="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 </w:t>
            </w:r>
            <w:r w:rsidR="00FB3275">
              <w:rPr>
                <w:lang w:val="ru-RU"/>
              </w:rPr>
              <w:t xml:space="preserve">декабрю </w:t>
            </w:r>
            <w:r>
              <w:rPr>
                <w:lang w:val="ru-RU"/>
              </w:rPr>
              <w:t>202</w:t>
            </w:r>
            <w:r w:rsidR="00FB3275">
              <w:rPr>
                <w:lang w:val="ru-RU"/>
              </w:rPr>
              <w:t>0</w:t>
            </w:r>
          </w:p>
        </w:tc>
      </w:tr>
    </w:tbl>
    <w:p w:rsidR="00FD7A7B" w:rsidRDefault="00FD7A7B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</w:pPr>
    </w:p>
    <w:p w:rsidR="00FD7A7B" w:rsidRPr="00A77026" w:rsidRDefault="00FD7A7B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</w:pPr>
    </w:p>
    <w:p w:rsidR="003719EF" w:rsidRPr="00A77026" w:rsidRDefault="003719EF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</w:pPr>
    </w:p>
    <w:p w:rsidR="003719EF" w:rsidRPr="003719EF" w:rsidRDefault="003719EF" w:rsidP="00E30FC4">
      <w:pPr>
        <w:pStyle w:val="Iauiue"/>
        <w:spacing w:before="120"/>
        <w:jc w:val="both"/>
        <w:rPr>
          <w:smallCaps/>
          <w:sz w:val="24"/>
          <w:szCs w:val="24"/>
          <w:u w:val="single"/>
          <w:lang w:val="ru-RU"/>
        </w:rPr>
        <w:sectPr w:rsidR="003719EF" w:rsidRPr="003719EF" w:rsidSect="00231BFB">
          <w:pgSz w:w="16840" w:h="11907" w:orient="landscape" w:code="9"/>
          <w:pgMar w:top="1134" w:right="1191" w:bottom="1134" w:left="1191" w:header="561" w:footer="567" w:gutter="0"/>
          <w:cols w:space="720"/>
        </w:sectPr>
      </w:pPr>
    </w:p>
    <w:p w:rsidR="000F5638" w:rsidRPr="00E74BB9" w:rsidRDefault="000F5638" w:rsidP="00E30FC4">
      <w:pPr>
        <w:pStyle w:val="Iauiue"/>
        <w:spacing w:before="120"/>
        <w:ind w:left="720"/>
        <w:jc w:val="both"/>
        <w:rPr>
          <w:sz w:val="24"/>
          <w:szCs w:val="24"/>
          <w:lang w:val="ru-RU"/>
        </w:rPr>
      </w:pPr>
      <w:r w:rsidRPr="00656E7F">
        <w:rPr>
          <w:smallCaps/>
          <w:sz w:val="24"/>
          <w:szCs w:val="24"/>
          <w:u w:val="single"/>
          <w:lang w:val="ru-RU"/>
        </w:rPr>
        <w:lastRenderedPageBreak/>
        <w:t xml:space="preserve">Описание </w:t>
      </w:r>
      <w:r>
        <w:rPr>
          <w:smallCaps/>
          <w:sz w:val="24"/>
          <w:szCs w:val="24"/>
          <w:u w:val="single"/>
          <w:lang w:val="ru-RU"/>
        </w:rPr>
        <w:t>всех участников проекта и их обязанностей в рамках проекта</w:t>
      </w:r>
      <w:r w:rsidRPr="00635B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</w:p>
    <w:p w:rsidR="000F5638" w:rsidRPr="00A616D0" w:rsidRDefault="009940B0" w:rsidP="00E30FC4">
      <w:pPr>
        <w:pStyle w:val="Iauiue"/>
        <w:numPr>
          <w:ilvl w:val="0"/>
          <w:numId w:val="8"/>
        </w:numPr>
        <w:spacing w:before="120"/>
        <w:jc w:val="both"/>
        <w:rPr>
          <w:color w:val="0000F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Заявитель </w:t>
      </w:r>
      <w:r w:rsidR="008D20AE" w:rsidRPr="00CB0470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E30FC4" w:rsidRPr="00E30FC4">
        <w:rPr>
          <w:sz w:val="24"/>
          <w:szCs w:val="24"/>
          <w:lang w:val="ru-RU"/>
        </w:rPr>
        <w:t xml:space="preserve">Совет фермерских, дехканских хозяйств и владельцев приусадебных земель </w:t>
      </w:r>
      <w:proofErr w:type="spellStart"/>
      <w:r w:rsidR="00E30FC4" w:rsidRPr="00E30FC4">
        <w:rPr>
          <w:sz w:val="24"/>
          <w:szCs w:val="24"/>
          <w:lang w:val="ru-RU"/>
        </w:rPr>
        <w:t>Уйчинского</w:t>
      </w:r>
      <w:proofErr w:type="spellEnd"/>
      <w:r w:rsidR="00E30FC4" w:rsidRPr="00E30FC4">
        <w:rPr>
          <w:sz w:val="24"/>
          <w:szCs w:val="24"/>
          <w:lang w:val="ru-RU"/>
        </w:rPr>
        <w:t xml:space="preserve"> района Наманганской области Республики Узбекистан.</w:t>
      </w:r>
      <w:r w:rsidR="000F5638" w:rsidRPr="00A82A4A">
        <w:rPr>
          <w:color w:val="0000FF"/>
          <w:sz w:val="24"/>
          <w:szCs w:val="24"/>
          <w:lang w:val="ru-RU"/>
        </w:rPr>
        <w:t xml:space="preserve"> </w:t>
      </w:r>
    </w:p>
    <w:p w:rsidR="000F5638" w:rsidRDefault="009940B0" w:rsidP="00E30FC4">
      <w:pPr>
        <w:pStyle w:val="Iauiue"/>
        <w:numPr>
          <w:ilvl w:val="0"/>
          <w:numId w:val="8"/>
        </w:numPr>
        <w:spacing w:before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Фермер </w:t>
      </w:r>
      <w:proofErr w:type="spellStart"/>
      <w:r w:rsidRPr="009940B0">
        <w:rPr>
          <w:sz w:val="24"/>
          <w:szCs w:val="24"/>
          <w:lang w:val="ru-RU"/>
        </w:rPr>
        <w:t>Икромжон</w:t>
      </w:r>
      <w:proofErr w:type="spellEnd"/>
      <w:r w:rsidRPr="009940B0">
        <w:rPr>
          <w:sz w:val="24"/>
          <w:szCs w:val="24"/>
          <w:lang w:val="ru-RU"/>
        </w:rPr>
        <w:t xml:space="preserve"> </w:t>
      </w:r>
      <w:proofErr w:type="spellStart"/>
      <w:r w:rsidRPr="009940B0">
        <w:rPr>
          <w:sz w:val="24"/>
          <w:szCs w:val="24"/>
          <w:lang w:val="ru-RU"/>
        </w:rPr>
        <w:t>Атавалиев</w:t>
      </w:r>
      <w:proofErr w:type="spellEnd"/>
      <w:r w:rsidR="000F5638" w:rsidRPr="00CB0470">
        <w:rPr>
          <w:sz w:val="24"/>
          <w:szCs w:val="24"/>
          <w:lang w:val="ru-RU"/>
        </w:rPr>
        <w:t xml:space="preserve"> – </w:t>
      </w:r>
      <w:r w:rsidR="000F5638">
        <w:rPr>
          <w:sz w:val="24"/>
          <w:szCs w:val="24"/>
          <w:lang w:val="ru-RU"/>
        </w:rPr>
        <w:t>бене</w:t>
      </w:r>
      <w:r w:rsidR="000F5638" w:rsidRPr="00CB0470">
        <w:rPr>
          <w:sz w:val="24"/>
          <w:szCs w:val="24"/>
          <w:lang w:val="ru-RU"/>
        </w:rPr>
        <w:t>ф</w:t>
      </w:r>
      <w:r w:rsidR="000F5638">
        <w:rPr>
          <w:sz w:val="24"/>
          <w:szCs w:val="24"/>
          <w:lang w:val="ru-RU"/>
        </w:rPr>
        <w:t xml:space="preserve">ициарий и </w:t>
      </w:r>
      <w:r>
        <w:rPr>
          <w:sz w:val="24"/>
          <w:szCs w:val="24"/>
          <w:lang w:val="ru-RU"/>
        </w:rPr>
        <w:t>главное ответственное лицо за реализацию проекта</w:t>
      </w:r>
      <w:r w:rsidR="000F5638">
        <w:rPr>
          <w:sz w:val="24"/>
          <w:szCs w:val="24"/>
          <w:lang w:val="ru-RU"/>
        </w:rPr>
        <w:t>, руководитель</w:t>
      </w:r>
      <w:r w:rsidR="000F5638" w:rsidRPr="00CB0470">
        <w:rPr>
          <w:sz w:val="24"/>
          <w:szCs w:val="24"/>
          <w:lang w:val="ru-RU"/>
        </w:rPr>
        <w:t xml:space="preserve">  ф</w:t>
      </w:r>
      <w:r w:rsidR="000F5638">
        <w:rPr>
          <w:sz w:val="24"/>
          <w:szCs w:val="24"/>
          <w:lang w:val="ru-RU"/>
        </w:rPr>
        <w:t xml:space="preserve">ермерского </w:t>
      </w:r>
      <w:r w:rsidR="000F5638" w:rsidRPr="00CB0470">
        <w:rPr>
          <w:sz w:val="24"/>
          <w:szCs w:val="24"/>
          <w:lang w:val="ru-RU"/>
        </w:rPr>
        <w:t>х</w:t>
      </w:r>
      <w:r w:rsidR="000F5638">
        <w:rPr>
          <w:sz w:val="24"/>
          <w:szCs w:val="24"/>
          <w:lang w:val="ru-RU"/>
        </w:rPr>
        <w:t xml:space="preserve">озяйства </w:t>
      </w:r>
      <w:r w:rsidR="000F5638" w:rsidRPr="00CB0470"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  <w:lang w:val="ru-RU"/>
        </w:rPr>
        <w:t>Голиб</w:t>
      </w:r>
      <w:proofErr w:type="spellEnd"/>
      <w:r w:rsidR="000F5638" w:rsidRPr="00CB0470">
        <w:rPr>
          <w:sz w:val="24"/>
          <w:szCs w:val="24"/>
          <w:lang w:val="ru-RU"/>
        </w:rPr>
        <w:t>»</w:t>
      </w:r>
      <w:r w:rsidR="000F5638">
        <w:rPr>
          <w:sz w:val="24"/>
          <w:szCs w:val="24"/>
          <w:lang w:val="ru-RU"/>
        </w:rPr>
        <w:t xml:space="preserve"> - зарегистрированного </w:t>
      </w:r>
      <w:r w:rsidR="007511CE">
        <w:rPr>
          <w:sz w:val="24"/>
          <w:szCs w:val="24"/>
        </w:rPr>
        <w:t xml:space="preserve">17.09.2012 </w:t>
      </w:r>
      <w:r w:rsidR="000F5638">
        <w:rPr>
          <w:sz w:val="24"/>
          <w:szCs w:val="24"/>
          <w:lang w:val="ru-RU"/>
        </w:rPr>
        <w:t xml:space="preserve">года, за номером № </w:t>
      </w:r>
      <w:r w:rsidR="007511CE">
        <w:rPr>
          <w:sz w:val="24"/>
          <w:szCs w:val="24"/>
        </w:rPr>
        <w:t>0001823</w:t>
      </w:r>
      <w:r w:rsidR="000F5638">
        <w:rPr>
          <w:sz w:val="24"/>
          <w:szCs w:val="24"/>
          <w:lang w:val="ru-RU"/>
        </w:rPr>
        <w:t xml:space="preserve">, в </w:t>
      </w:r>
      <w:proofErr w:type="spellStart"/>
      <w:r w:rsidR="000F5638">
        <w:rPr>
          <w:sz w:val="24"/>
          <w:szCs w:val="24"/>
          <w:lang w:val="ru-RU"/>
        </w:rPr>
        <w:t>Хокимияте</w:t>
      </w:r>
      <w:proofErr w:type="spellEnd"/>
      <w:r w:rsidR="000F5638">
        <w:rPr>
          <w:sz w:val="24"/>
          <w:szCs w:val="24"/>
          <w:lang w:val="ru-RU"/>
        </w:rPr>
        <w:t xml:space="preserve"> </w:t>
      </w:r>
      <w:proofErr w:type="spellStart"/>
      <w:r w:rsidR="000F5638">
        <w:rPr>
          <w:sz w:val="24"/>
          <w:szCs w:val="24"/>
          <w:lang w:val="ru-RU"/>
        </w:rPr>
        <w:t>Уйчинского</w:t>
      </w:r>
      <w:proofErr w:type="spellEnd"/>
      <w:r w:rsidR="000F5638">
        <w:rPr>
          <w:sz w:val="24"/>
          <w:szCs w:val="24"/>
          <w:lang w:val="ru-RU"/>
        </w:rPr>
        <w:t xml:space="preserve"> района, Наманганской области.</w:t>
      </w:r>
      <w:r w:rsidR="000F5638" w:rsidRPr="00CB0470">
        <w:rPr>
          <w:sz w:val="24"/>
          <w:szCs w:val="24"/>
          <w:lang w:val="ru-RU"/>
        </w:rPr>
        <w:t xml:space="preserve"> </w:t>
      </w:r>
      <w:r w:rsidR="000F5638" w:rsidRPr="00A55DF4">
        <w:rPr>
          <w:sz w:val="24"/>
          <w:szCs w:val="24"/>
          <w:lang w:val="ru-RU"/>
        </w:rPr>
        <w:t xml:space="preserve">Ответственный по проекту: организация мероприятий проекта; составление </w:t>
      </w:r>
      <w:r w:rsidR="000E1357" w:rsidRPr="00A55DF4">
        <w:rPr>
          <w:sz w:val="24"/>
          <w:szCs w:val="24"/>
          <w:lang w:val="ru-RU"/>
        </w:rPr>
        <w:t>расчётов</w:t>
      </w:r>
      <w:r w:rsidR="000F5638" w:rsidRPr="00A55DF4">
        <w:rPr>
          <w:sz w:val="24"/>
          <w:szCs w:val="24"/>
          <w:lang w:val="ru-RU"/>
        </w:rPr>
        <w:t xml:space="preserve"> и бюджета проекта; закупка и монтаж оборудования; организация и проведение семинаров по внедрению технологии капельного орошения; освещение проектной деятельности в СМИ</w:t>
      </w:r>
      <w:r w:rsidR="000F5638">
        <w:rPr>
          <w:sz w:val="24"/>
          <w:szCs w:val="24"/>
          <w:lang w:val="ru-RU"/>
        </w:rPr>
        <w:t xml:space="preserve">; написание квартальных </w:t>
      </w:r>
      <w:r w:rsidR="000E1357">
        <w:rPr>
          <w:sz w:val="24"/>
          <w:szCs w:val="24"/>
          <w:lang w:val="ru-RU"/>
        </w:rPr>
        <w:t>отчётов</w:t>
      </w:r>
      <w:r w:rsidR="000F5638">
        <w:rPr>
          <w:sz w:val="24"/>
          <w:szCs w:val="24"/>
          <w:lang w:val="ru-RU"/>
        </w:rPr>
        <w:t xml:space="preserve"> и актов выполненных работ</w:t>
      </w:r>
      <w:r w:rsidR="000F5638" w:rsidRPr="00A55DF4">
        <w:rPr>
          <w:sz w:val="24"/>
          <w:szCs w:val="24"/>
          <w:lang w:val="ru-RU"/>
        </w:rPr>
        <w:t>.</w:t>
      </w:r>
    </w:p>
    <w:p w:rsidR="000F5638" w:rsidRPr="00CB0470" w:rsidRDefault="000F5638" w:rsidP="00E30FC4">
      <w:pPr>
        <w:pStyle w:val="Iauiue"/>
        <w:numPr>
          <w:ilvl w:val="0"/>
          <w:numId w:val="8"/>
        </w:numPr>
        <w:spacing w:before="120"/>
        <w:jc w:val="both"/>
        <w:rPr>
          <w:sz w:val="24"/>
          <w:szCs w:val="24"/>
          <w:lang w:val="ru-RU"/>
        </w:rPr>
      </w:pPr>
      <w:proofErr w:type="spellStart"/>
      <w:r w:rsidRPr="00CB0470">
        <w:rPr>
          <w:sz w:val="24"/>
          <w:szCs w:val="24"/>
          <w:lang w:val="ru-RU"/>
        </w:rPr>
        <w:t>Хокимият</w:t>
      </w:r>
      <w:proofErr w:type="spellEnd"/>
      <w:r w:rsidRPr="00CB0470">
        <w:rPr>
          <w:sz w:val="24"/>
          <w:szCs w:val="24"/>
          <w:lang w:val="ru-RU"/>
        </w:rPr>
        <w:t xml:space="preserve"> </w:t>
      </w:r>
      <w:proofErr w:type="spellStart"/>
      <w:r w:rsidRPr="00CB0470">
        <w:rPr>
          <w:sz w:val="24"/>
          <w:szCs w:val="24"/>
          <w:lang w:val="ru-RU"/>
        </w:rPr>
        <w:t>Уйчинского</w:t>
      </w:r>
      <w:proofErr w:type="spellEnd"/>
      <w:r w:rsidRPr="00CB0470">
        <w:rPr>
          <w:sz w:val="24"/>
          <w:szCs w:val="24"/>
          <w:lang w:val="ru-RU"/>
        </w:rPr>
        <w:t xml:space="preserve"> района – организация-партнёр. Содействие</w:t>
      </w:r>
      <w:r>
        <w:rPr>
          <w:sz w:val="24"/>
          <w:szCs w:val="24"/>
          <w:lang w:val="ru-RU"/>
        </w:rPr>
        <w:t>:</w:t>
      </w:r>
      <w:r w:rsidRPr="00CB0470">
        <w:rPr>
          <w:sz w:val="24"/>
          <w:szCs w:val="24"/>
          <w:lang w:val="ru-RU"/>
        </w:rPr>
        <w:t xml:space="preserve"> в получении средств</w:t>
      </w:r>
      <w:r w:rsidR="000E1357">
        <w:rPr>
          <w:sz w:val="24"/>
          <w:szCs w:val="24"/>
          <w:lang w:val="ru-RU"/>
        </w:rPr>
        <w:t xml:space="preserve"> для внедрения капельного орошения от государства</w:t>
      </w:r>
      <w:r>
        <w:rPr>
          <w:sz w:val="24"/>
          <w:szCs w:val="24"/>
          <w:lang w:val="ru-RU"/>
        </w:rPr>
        <w:t>;</w:t>
      </w:r>
      <w:r w:rsidRPr="00CB0470">
        <w:rPr>
          <w:sz w:val="24"/>
          <w:szCs w:val="24"/>
          <w:lang w:val="ru-RU"/>
        </w:rPr>
        <w:t xml:space="preserve"> </w:t>
      </w:r>
      <w:r w:rsidR="000E1357">
        <w:rPr>
          <w:sz w:val="24"/>
          <w:szCs w:val="24"/>
          <w:lang w:val="ru-RU"/>
        </w:rPr>
        <w:t>в</w:t>
      </w:r>
      <w:r w:rsidRPr="00CB0470">
        <w:rPr>
          <w:sz w:val="24"/>
          <w:szCs w:val="24"/>
          <w:lang w:val="ru-RU"/>
        </w:rPr>
        <w:t xml:space="preserve"> организации и проведении семинаров</w:t>
      </w:r>
      <w:r>
        <w:rPr>
          <w:sz w:val="24"/>
          <w:szCs w:val="24"/>
          <w:lang w:val="ru-RU"/>
        </w:rPr>
        <w:t>;</w:t>
      </w:r>
      <w:r w:rsidRPr="00CB0470">
        <w:rPr>
          <w:sz w:val="24"/>
          <w:szCs w:val="24"/>
          <w:lang w:val="ru-RU"/>
        </w:rPr>
        <w:t xml:space="preserve"> в широком освещении в СМИ опыта полученного в результате деятельности проекта. </w:t>
      </w:r>
    </w:p>
    <w:p w:rsidR="000F5638" w:rsidRDefault="00157682" w:rsidP="00E30FC4">
      <w:pPr>
        <w:pStyle w:val="Iauiue"/>
        <w:numPr>
          <w:ilvl w:val="0"/>
          <w:numId w:val="8"/>
        </w:numPr>
        <w:spacing w:before="1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Азиз</w:t>
      </w:r>
      <w:proofErr w:type="spellEnd"/>
      <w:r>
        <w:rPr>
          <w:sz w:val="24"/>
          <w:szCs w:val="24"/>
          <w:lang w:val="ru-RU"/>
        </w:rPr>
        <w:t xml:space="preserve"> Нурбеков – консультант по внедрению системы прямого, нулевого посева культур</w:t>
      </w:r>
      <w:r w:rsidR="00F47FBC">
        <w:rPr>
          <w:sz w:val="24"/>
          <w:szCs w:val="24"/>
          <w:lang w:val="ru-RU"/>
        </w:rPr>
        <w:t>.</w:t>
      </w:r>
    </w:p>
    <w:p w:rsidR="000F5638" w:rsidRDefault="000F5638" w:rsidP="00E30FC4">
      <w:pPr>
        <w:pStyle w:val="Iauiue"/>
        <w:numPr>
          <w:ilvl w:val="1"/>
          <w:numId w:val="1"/>
        </w:numPr>
        <w:spacing w:before="120"/>
        <w:jc w:val="both"/>
        <w:rPr>
          <w:smallCaps/>
          <w:sz w:val="24"/>
          <w:szCs w:val="24"/>
          <w:u w:val="single"/>
          <w:lang w:val="ru-RU"/>
        </w:rPr>
      </w:pPr>
    </w:p>
    <w:p w:rsidR="000F5638" w:rsidRPr="00656E7F" w:rsidRDefault="000F5638" w:rsidP="00E30FC4">
      <w:pPr>
        <w:pStyle w:val="Iauiue"/>
        <w:numPr>
          <w:ilvl w:val="1"/>
          <w:numId w:val="1"/>
        </w:numPr>
        <w:spacing w:before="120"/>
        <w:jc w:val="both"/>
        <w:rPr>
          <w:smallCaps/>
          <w:sz w:val="24"/>
          <w:szCs w:val="24"/>
          <w:u w:val="single"/>
          <w:lang w:val="ru-RU"/>
        </w:rPr>
      </w:pPr>
      <w:r w:rsidRPr="00656E7F">
        <w:rPr>
          <w:smallCaps/>
          <w:sz w:val="24"/>
          <w:szCs w:val="24"/>
          <w:u w:val="single"/>
          <w:lang w:val="ru-RU"/>
        </w:rPr>
        <w:t>Как будет достигаться устойчивость результатов проекта</w:t>
      </w:r>
    </w:p>
    <w:p w:rsidR="00157682" w:rsidRPr="00157682" w:rsidRDefault="00157682" w:rsidP="00E30FC4">
      <w:pPr>
        <w:pStyle w:val="Iauiue"/>
        <w:spacing w:before="120"/>
        <w:jc w:val="both"/>
        <w:rPr>
          <w:sz w:val="24"/>
          <w:szCs w:val="24"/>
          <w:lang w:val="ru-RU"/>
        </w:rPr>
      </w:pPr>
      <w:r w:rsidRPr="00157682">
        <w:rPr>
          <w:sz w:val="24"/>
          <w:szCs w:val="24"/>
          <w:lang w:val="ru-RU"/>
        </w:rPr>
        <w:t xml:space="preserve">Устойчивость результатов проекта будет достигнута, если экономические показатели покажут, что метод действительно экономичен и привлекателен с точки зрения экономики. Тогда фермеры начнут широко повторять подход и проект может стать действительно революционным для сельского хозяйства Узбекистана. </w:t>
      </w:r>
    </w:p>
    <w:p w:rsidR="00E263F6" w:rsidRPr="00D93CFF" w:rsidRDefault="00E263F6" w:rsidP="00E30FC4">
      <w:pPr>
        <w:pStyle w:val="Iauiue2"/>
        <w:spacing w:before="360" w:after="120"/>
        <w:jc w:val="both"/>
        <w:rPr>
          <w:b/>
          <w:smallCaps/>
          <w:sz w:val="22"/>
          <w:szCs w:val="22"/>
          <w:u w:val="single"/>
          <w:lang w:val="ru-RU"/>
        </w:rPr>
      </w:pPr>
      <w:r w:rsidRPr="00D93CFF">
        <w:rPr>
          <w:b/>
          <w:smallCaps/>
          <w:sz w:val="22"/>
          <w:szCs w:val="22"/>
          <w:u w:val="single"/>
          <w:lang w:val="ru-RU"/>
        </w:rPr>
        <w:t>Дополнительная информация</w:t>
      </w:r>
    </w:p>
    <w:p w:rsidR="00E263F6" w:rsidRPr="00D93CFF" w:rsidRDefault="00E263F6" w:rsidP="00E30FC4">
      <w:pPr>
        <w:pStyle w:val="Iniiaiieoaeno22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D93CFF">
        <w:rPr>
          <w:sz w:val="22"/>
          <w:szCs w:val="22"/>
        </w:rPr>
        <w:t xml:space="preserve">Как проект будет влиять на благополучие местного населения? </w:t>
      </w:r>
    </w:p>
    <w:p w:rsidR="00E263F6" w:rsidRPr="00D93CFF" w:rsidRDefault="00E263F6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>Если результаты проекта будут впечатляющими, то данный проект очень сильно повлияет на благополучие широкого круга фермеров Узбекистана</w:t>
      </w:r>
    </w:p>
    <w:p w:rsidR="00E263F6" w:rsidRPr="00D93CFF" w:rsidRDefault="00E263F6" w:rsidP="00E30FC4">
      <w:pPr>
        <w:pStyle w:val="Iniiaiieoaeno22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D93CFF">
        <w:rPr>
          <w:sz w:val="22"/>
          <w:szCs w:val="22"/>
        </w:rPr>
        <w:t xml:space="preserve">Каким образом будет обеспечиваться гендерное равенство? </w:t>
      </w:r>
    </w:p>
    <w:p w:rsidR="00E263F6" w:rsidRPr="00D93CFF" w:rsidRDefault="00556F13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Технология будет одинаково приемлема как для фермеров-мужчин, так и для фермеров-женщин. Проект будет активно привлекать к обучению женщин фермеров. </w:t>
      </w:r>
      <w:r w:rsidR="00E263F6">
        <w:rPr>
          <w:sz w:val="22"/>
          <w:szCs w:val="22"/>
        </w:rPr>
        <w:t xml:space="preserve"> </w:t>
      </w:r>
    </w:p>
    <w:p w:rsidR="00E263F6" w:rsidRPr="00D93CFF" w:rsidRDefault="00E263F6" w:rsidP="00E30FC4">
      <w:pPr>
        <w:pStyle w:val="Iniiaiieoaeno22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D93CFF">
        <w:rPr>
          <w:sz w:val="22"/>
          <w:szCs w:val="22"/>
        </w:rPr>
        <w:t xml:space="preserve">Существует ли связь с другими проектами ГЭФ? </w:t>
      </w:r>
    </w:p>
    <w:p w:rsidR="00E263F6" w:rsidRPr="00D93CFF" w:rsidRDefault="00556F13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Проект фактически будет использовать результаты проектов ПМГ ГЭФ по капельному орошению в Наманганской области, где при помощи Программы было создано производство систем капельного орошения, а также результатов проектов ПМГ ГЭФ по внедрению технологии прямого, нулевого посева. </w:t>
      </w:r>
      <w:r w:rsidR="00E263F6">
        <w:rPr>
          <w:sz w:val="22"/>
          <w:szCs w:val="22"/>
        </w:rPr>
        <w:t xml:space="preserve"> </w:t>
      </w:r>
    </w:p>
    <w:p w:rsidR="00E263F6" w:rsidRPr="00D93CFF" w:rsidRDefault="00E263F6" w:rsidP="00E30FC4">
      <w:pPr>
        <w:pStyle w:val="Iauiue2"/>
        <w:numPr>
          <w:ilvl w:val="0"/>
          <w:numId w:val="1"/>
        </w:numPr>
        <w:spacing w:before="480" w:after="120"/>
        <w:jc w:val="both"/>
        <w:rPr>
          <w:b/>
          <w:smallCaps/>
          <w:sz w:val="22"/>
          <w:szCs w:val="22"/>
          <w:lang w:val="ru-RU"/>
        </w:rPr>
      </w:pPr>
      <w:r w:rsidRPr="00D93CFF">
        <w:rPr>
          <w:b/>
          <w:smallCaps/>
          <w:sz w:val="22"/>
          <w:szCs w:val="22"/>
          <w:lang w:val="ru-RU"/>
        </w:rPr>
        <w:t>Финансирование проекта</w:t>
      </w:r>
    </w:p>
    <w:p w:rsidR="00E263F6" w:rsidRPr="00D93CFF" w:rsidRDefault="00E263F6" w:rsidP="00E30FC4">
      <w:pPr>
        <w:pStyle w:val="Iauiue2"/>
        <w:numPr>
          <w:ilvl w:val="1"/>
          <w:numId w:val="20"/>
        </w:numPr>
        <w:spacing w:before="120" w:after="120"/>
        <w:jc w:val="both"/>
        <w:rPr>
          <w:sz w:val="22"/>
          <w:szCs w:val="22"/>
          <w:u w:val="single"/>
          <w:lang w:val="ru-RU"/>
        </w:rPr>
      </w:pPr>
      <w:r w:rsidRPr="00D93CFF">
        <w:rPr>
          <w:sz w:val="22"/>
          <w:szCs w:val="22"/>
          <w:u w:val="single"/>
          <w:lang w:val="ru-RU"/>
        </w:rPr>
        <w:t>Дополнительность финансирования ГЭФ</w:t>
      </w:r>
    </w:p>
    <w:p w:rsidR="00E263F6" w:rsidRPr="00556F13" w:rsidRDefault="00E263F6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 w:rsidRPr="00556F13">
        <w:rPr>
          <w:sz w:val="22"/>
          <w:szCs w:val="22"/>
        </w:rPr>
        <w:t xml:space="preserve">Дополнительность финансирования достигается за счёт финансирования инкрементальной части стоимости работ. В отсутствии финансирования ГЭФ, </w:t>
      </w:r>
      <w:r w:rsidR="0040795B">
        <w:rPr>
          <w:sz w:val="22"/>
          <w:szCs w:val="22"/>
        </w:rPr>
        <w:t>возможно проекта не было бы вообще</w:t>
      </w:r>
      <w:r w:rsidRPr="00556F13">
        <w:rPr>
          <w:sz w:val="22"/>
          <w:szCs w:val="22"/>
        </w:rPr>
        <w:t xml:space="preserve">. </w:t>
      </w:r>
    </w:p>
    <w:p w:rsidR="00E263F6" w:rsidRPr="00D93CFF" w:rsidRDefault="00E263F6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 w:rsidRPr="0040795B">
        <w:rPr>
          <w:sz w:val="22"/>
          <w:szCs w:val="22"/>
        </w:rPr>
        <w:t xml:space="preserve">Финансирование проекта приведено в прилагаемом </w:t>
      </w:r>
      <w:proofErr w:type="spellStart"/>
      <w:r w:rsidRPr="0040795B">
        <w:rPr>
          <w:sz w:val="22"/>
          <w:szCs w:val="22"/>
        </w:rPr>
        <w:t>Excel</w:t>
      </w:r>
      <w:proofErr w:type="spellEnd"/>
      <w:r w:rsidRPr="0040795B">
        <w:rPr>
          <w:sz w:val="22"/>
          <w:szCs w:val="22"/>
        </w:rPr>
        <w:t xml:space="preserve"> файле. </w:t>
      </w:r>
    </w:p>
    <w:p w:rsidR="00E263F6" w:rsidRPr="00D93CFF" w:rsidRDefault="00E263F6" w:rsidP="00E30FC4">
      <w:pPr>
        <w:pStyle w:val="Iauiue2"/>
        <w:numPr>
          <w:ilvl w:val="0"/>
          <w:numId w:val="1"/>
        </w:numPr>
        <w:spacing w:before="480" w:after="120"/>
        <w:jc w:val="both"/>
        <w:rPr>
          <w:b/>
          <w:smallCaps/>
          <w:sz w:val="22"/>
          <w:szCs w:val="22"/>
          <w:lang w:val="ru-RU"/>
        </w:rPr>
      </w:pPr>
      <w:r w:rsidRPr="00D93CFF">
        <w:rPr>
          <w:b/>
          <w:smallCaps/>
          <w:sz w:val="22"/>
          <w:szCs w:val="22"/>
          <w:lang w:val="ru-RU"/>
        </w:rPr>
        <w:t>Мониторинг проекта</w:t>
      </w:r>
    </w:p>
    <w:p w:rsidR="00E263F6" w:rsidRPr="00D93CFF" w:rsidRDefault="00E263F6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 w:rsidRPr="00D93CFF">
        <w:rPr>
          <w:sz w:val="22"/>
          <w:szCs w:val="22"/>
        </w:rPr>
        <w:lastRenderedPageBreak/>
        <w:t xml:space="preserve">Мониторинг происходит путём заполнения </w:t>
      </w:r>
      <w:r>
        <w:rPr>
          <w:sz w:val="22"/>
          <w:szCs w:val="22"/>
        </w:rPr>
        <w:t xml:space="preserve">регулярных </w:t>
      </w:r>
      <w:r w:rsidRPr="00D93CFF">
        <w:rPr>
          <w:sz w:val="22"/>
          <w:szCs w:val="22"/>
        </w:rPr>
        <w:t xml:space="preserve">отчётов по форме ПМГ ГЭФ и мониторинговых визитов Национального Координатора ПМГ ГЭФ на проектную территорию. Кроме </w:t>
      </w:r>
      <w:r>
        <w:rPr>
          <w:sz w:val="22"/>
          <w:szCs w:val="22"/>
        </w:rPr>
        <w:t xml:space="preserve">запрашиваемых регулярных </w:t>
      </w:r>
      <w:r w:rsidRPr="00D93CFF">
        <w:rPr>
          <w:sz w:val="22"/>
          <w:szCs w:val="22"/>
        </w:rPr>
        <w:t xml:space="preserve">отчётов, заявитель будет составлять промежуточный и финальные отчёты по установленной форме. </w:t>
      </w:r>
    </w:p>
    <w:p w:rsidR="00E263F6" w:rsidRPr="00D93CFF" w:rsidRDefault="00E263F6" w:rsidP="00E30FC4">
      <w:pPr>
        <w:pStyle w:val="Iniiaiieoaeno22"/>
        <w:spacing w:before="120" w:after="120"/>
        <w:ind w:firstLine="0"/>
        <w:rPr>
          <w:sz w:val="22"/>
          <w:szCs w:val="22"/>
        </w:rPr>
      </w:pPr>
    </w:p>
    <w:p w:rsidR="00E263F6" w:rsidRPr="0040795B" w:rsidRDefault="00E263F6" w:rsidP="00E30FC4">
      <w:pPr>
        <w:pStyle w:val="Iniiaiieoaeno22"/>
        <w:spacing w:before="120" w:after="120"/>
        <w:ind w:firstLine="0"/>
        <w:rPr>
          <w:sz w:val="22"/>
          <w:szCs w:val="22"/>
        </w:rPr>
      </w:pPr>
      <w:r w:rsidRPr="00D93CFF">
        <w:rPr>
          <w:sz w:val="22"/>
          <w:szCs w:val="22"/>
        </w:rPr>
        <w:t>Заявители гарантируют своевременную подачу всех отчётов.</w:t>
      </w:r>
    </w:p>
    <w:p w:rsidR="000F5638" w:rsidRPr="00106208" w:rsidRDefault="000F5638" w:rsidP="00E30FC4">
      <w:pPr>
        <w:pStyle w:val="Iauiue"/>
        <w:numPr>
          <w:ilvl w:val="1"/>
          <w:numId w:val="1"/>
        </w:numPr>
        <w:spacing w:before="120"/>
        <w:jc w:val="both"/>
        <w:rPr>
          <w:sz w:val="24"/>
          <w:szCs w:val="24"/>
          <w:lang w:val="ru-RU"/>
        </w:rPr>
      </w:pPr>
    </w:p>
    <w:sectPr w:rsidR="000F5638" w:rsidRPr="00106208" w:rsidSect="00231BFB">
      <w:pgSz w:w="11907" w:h="16840" w:code="9"/>
      <w:pgMar w:top="1134" w:right="1191" w:bottom="1134" w:left="1191" w:header="562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A6" w:rsidRDefault="003C03A6" w:rsidP="00A96DCF">
      <w:pPr>
        <w:spacing w:after="0" w:line="240" w:lineRule="auto"/>
      </w:pPr>
      <w:r>
        <w:separator/>
      </w:r>
    </w:p>
  </w:endnote>
  <w:endnote w:type="continuationSeparator" w:id="0">
    <w:p w:rsidR="003C03A6" w:rsidRDefault="003C03A6" w:rsidP="00A9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8" w:rsidRDefault="000F5638" w:rsidP="002B2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638" w:rsidRDefault="000F5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38" w:rsidRDefault="000F5638" w:rsidP="002B2A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37C">
      <w:rPr>
        <w:rStyle w:val="PageNumber"/>
        <w:noProof/>
      </w:rPr>
      <w:t>11</w:t>
    </w:r>
    <w:r>
      <w:rPr>
        <w:rStyle w:val="PageNumber"/>
      </w:rPr>
      <w:fldChar w:fldCharType="end"/>
    </w:r>
  </w:p>
  <w:p w:rsidR="000F5638" w:rsidRDefault="000F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A6" w:rsidRDefault="003C03A6" w:rsidP="00A96DCF">
      <w:pPr>
        <w:spacing w:after="0" w:line="240" w:lineRule="auto"/>
      </w:pPr>
      <w:r>
        <w:separator/>
      </w:r>
    </w:p>
  </w:footnote>
  <w:footnote w:type="continuationSeparator" w:id="0">
    <w:p w:rsidR="003C03A6" w:rsidRDefault="003C03A6" w:rsidP="00A9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F5E"/>
    <w:multiLevelType w:val="multilevel"/>
    <w:tmpl w:val="2CF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D6F2C"/>
    <w:multiLevelType w:val="hybridMultilevel"/>
    <w:tmpl w:val="97F65E82"/>
    <w:lvl w:ilvl="0" w:tplc="1840AB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84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AE6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FAC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A4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DE4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8AA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824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06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5777E2"/>
    <w:multiLevelType w:val="hybridMultilevel"/>
    <w:tmpl w:val="059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F08BA"/>
    <w:multiLevelType w:val="hybridMultilevel"/>
    <w:tmpl w:val="41E8C9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3608F"/>
    <w:multiLevelType w:val="hybridMultilevel"/>
    <w:tmpl w:val="1C9C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D4A6D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E65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26D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D06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0AB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B0F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20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A4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04F5A76"/>
    <w:multiLevelType w:val="hybridMultilevel"/>
    <w:tmpl w:val="0936B07C"/>
    <w:lvl w:ilvl="0" w:tplc="0F4087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007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A66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100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803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E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08B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9D004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1DE3424"/>
    <w:multiLevelType w:val="hybridMultilevel"/>
    <w:tmpl w:val="06CC0BA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C0A21"/>
    <w:multiLevelType w:val="hybridMultilevel"/>
    <w:tmpl w:val="F91C472C"/>
    <w:lvl w:ilvl="0" w:tplc="FAF0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6587C">
      <w:numFmt w:val="none"/>
      <w:lvlText w:val=""/>
      <w:lvlJc w:val="left"/>
      <w:pPr>
        <w:tabs>
          <w:tab w:val="num" w:pos="360"/>
        </w:tabs>
      </w:pPr>
    </w:lvl>
    <w:lvl w:ilvl="2" w:tplc="E626DDAC">
      <w:numFmt w:val="none"/>
      <w:lvlText w:val=""/>
      <w:lvlJc w:val="left"/>
      <w:pPr>
        <w:tabs>
          <w:tab w:val="num" w:pos="360"/>
        </w:tabs>
      </w:pPr>
    </w:lvl>
    <w:lvl w:ilvl="3" w:tplc="AAD06062">
      <w:numFmt w:val="none"/>
      <w:lvlText w:val=""/>
      <w:lvlJc w:val="left"/>
      <w:pPr>
        <w:tabs>
          <w:tab w:val="num" w:pos="360"/>
        </w:tabs>
      </w:pPr>
    </w:lvl>
    <w:lvl w:ilvl="4" w:tplc="EE0AB380">
      <w:numFmt w:val="none"/>
      <w:lvlText w:val=""/>
      <w:lvlJc w:val="left"/>
      <w:pPr>
        <w:tabs>
          <w:tab w:val="num" w:pos="360"/>
        </w:tabs>
      </w:pPr>
    </w:lvl>
    <w:lvl w:ilvl="5" w:tplc="D4B0F274">
      <w:numFmt w:val="none"/>
      <w:lvlText w:val=""/>
      <w:lvlJc w:val="left"/>
      <w:pPr>
        <w:tabs>
          <w:tab w:val="num" w:pos="360"/>
        </w:tabs>
      </w:pPr>
    </w:lvl>
    <w:lvl w:ilvl="6" w:tplc="CFCA070A">
      <w:numFmt w:val="none"/>
      <w:lvlText w:val=""/>
      <w:lvlJc w:val="left"/>
      <w:pPr>
        <w:tabs>
          <w:tab w:val="num" w:pos="360"/>
        </w:tabs>
      </w:pPr>
    </w:lvl>
    <w:lvl w:ilvl="7" w:tplc="8520991A">
      <w:numFmt w:val="none"/>
      <w:lvlText w:val=""/>
      <w:lvlJc w:val="left"/>
      <w:pPr>
        <w:tabs>
          <w:tab w:val="num" w:pos="360"/>
        </w:tabs>
      </w:pPr>
    </w:lvl>
    <w:lvl w:ilvl="8" w:tplc="13A4CCE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499590E"/>
    <w:multiLevelType w:val="hybridMultilevel"/>
    <w:tmpl w:val="792C32CA"/>
    <w:lvl w:ilvl="0" w:tplc="61B835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12495C"/>
    <w:multiLevelType w:val="hybridMultilevel"/>
    <w:tmpl w:val="359E5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B66C3C"/>
    <w:multiLevelType w:val="hybridMultilevel"/>
    <w:tmpl w:val="B94C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311D"/>
    <w:multiLevelType w:val="multilevel"/>
    <w:tmpl w:val="C7963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419CE"/>
    <w:multiLevelType w:val="hybridMultilevel"/>
    <w:tmpl w:val="5992C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8B3FCE"/>
    <w:multiLevelType w:val="hybridMultilevel"/>
    <w:tmpl w:val="18FE47B4"/>
    <w:lvl w:ilvl="0" w:tplc="3488C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673FB5"/>
    <w:multiLevelType w:val="hybridMultilevel"/>
    <w:tmpl w:val="D96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F73ED7"/>
    <w:multiLevelType w:val="hybridMultilevel"/>
    <w:tmpl w:val="DB6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211F3"/>
    <w:multiLevelType w:val="hybridMultilevel"/>
    <w:tmpl w:val="1010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7D760D"/>
    <w:multiLevelType w:val="hybridMultilevel"/>
    <w:tmpl w:val="251AD3C8"/>
    <w:lvl w:ilvl="0" w:tplc="30E075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Myriad Pro" w:hAnsi="Myriad Pro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2609D9"/>
    <w:multiLevelType w:val="hybridMultilevel"/>
    <w:tmpl w:val="059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18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3"/>
  </w:num>
  <w:num w:numId="11">
    <w:abstractNumId w:val="13"/>
  </w:num>
  <w:num w:numId="12">
    <w:abstractNumId w:val="17"/>
  </w:num>
  <w:num w:numId="13">
    <w:abstractNumId w:val="10"/>
  </w:num>
  <w:num w:numId="14">
    <w:abstractNumId w:val="11"/>
  </w:num>
  <w:num w:numId="15">
    <w:abstractNumId w:val="19"/>
  </w:num>
  <w:num w:numId="16">
    <w:abstractNumId w:val="2"/>
  </w:num>
  <w:num w:numId="17">
    <w:abstractNumId w:val="4"/>
  </w:num>
  <w:num w:numId="18">
    <w:abstractNumId w:val="1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38"/>
    <w:rsid w:val="00005919"/>
    <w:rsid w:val="00005D9A"/>
    <w:rsid w:val="00011057"/>
    <w:rsid w:val="00014999"/>
    <w:rsid w:val="00024C67"/>
    <w:rsid w:val="000273A2"/>
    <w:rsid w:val="00051C65"/>
    <w:rsid w:val="000543F4"/>
    <w:rsid w:val="000575D8"/>
    <w:rsid w:val="00066231"/>
    <w:rsid w:val="00066EC6"/>
    <w:rsid w:val="00075A08"/>
    <w:rsid w:val="00077B37"/>
    <w:rsid w:val="00080E8F"/>
    <w:rsid w:val="00085D5A"/>
    <w:rsid w:val="0008651A"/>
    <w:rsid w:val="000962B8"/>
    <w:rsid w:val="00097E73"/>
    <w:rsid w:val="000A2078"/>
    <w:rsid w:val="000A3E84"/>
    <w:rsid w:val="000A5C46"/>
    <w:rsid w:val="000B08EC"/>
    <w:rsid w:val="000B0C75"/>
    <w:rsid w:val="000B2B33"/>
    <w:rsid w:val="000B43BC"/>
    <w:rsid w:val="000C032D"/>
    <w:rsid w:val="000C1DC9"/>
    <w:rsid w:val="000D0319"/>
    <w:rsid w:val="000D04E4"/>
    <w:rsid w:val="000D13BD"/>
    <w:rsid w:val="000D53AF"/>
    <w:rsid w:val="000E1357"/>
    <w:rsid w:val="000E2775"/>
    <w:rsid w:val="000E3081"/>
    <w:rsid w:val="000E68AC"/>
    <w:rsid w:val="000F2805"/>
    <w:rsid w:val="000F5638"/>
    <w:rsid w:val="000F74B1"/>
    <w:rsid w:val="00100A74"/>
    <w:rsid w:val="00106208"/>
    <w:rsid w:val="00106C31"/>
    <w:rsid w:val="00107D6F"/>
    <w:rsid w:val="00113A79"/>
    <w:rsid w:val="00114425"/>
    <w:rsid w:val="00114ABE"/>
    <w:rsid w:val="00124462"/>
    <w:rsid w:val="0012480D"/>
    <w:rsid w:val="00137934"/>
    <w:rsid w:val="001458CE"/>
    <w:rsid w:val="0014699A"/>
    <w:rsid w:val="00157682"/>
    <w:rsid w:val="00177C25"/>
    <w:rsid w:val="0018263D"/>
    <w:rsid w:val="00182E3D"/>
    <w:rsid w:val="00186DAF"/>
    <w:rsid w:val="001904CF"/>
    <w:rsid w:val="001A4326"/>
    <w:rsid w:val="001A6BF7"/>
    <w:rsid w:val="001B156B"/>
    <w:rsid w:val="001B2690"/>
    <w:rsid w:val="001B3A8D"/>
    <w:rsid w:val="001B41BF"/>
    <w:rsid w:val="001B4F5B"/>
    <w:rsid w:val="001C1C83"/>
    <w:rsid w:val="001C27E9"/>
    <w:rsid w:val="001C37E2"/>
    <w:rsid w:val="001C3F7C"/>
    <w:rsid w:val="001E0730"/>
    <w:rsid w:val="001E3309"/>
    <w:rsid w:val="001F1254"/>
    <w:rsid w:val="001F5CDB"/>
    <w:rsid w:val="00203BB4"/>
    <w:rsid w:val="002040BA"/>
    <w:rsid w:val="00210E64"/>
    <w:rsid w:val="0021328D"/>
    <w:rsid w:val="002272D7"/>
    <w:rsid w:val="00231BFB"/>
    <w:rsid w:val="002353EE"/>
    <w:rsid w:val="00240140"/>
    <w:rsid w:val="00242B4A"/>
    <w:rsid w:val="002453A9"/>
    <w:rsid w:val="00246FD0"/>
    <w:rsid w:val="00251F07"/>
    <w:rsid w:val="00254FBF"/>
    <w:rsid w:val="0026451B"/>
    <w:rsid w:val="0026521D"/>
    <w:rsid w:val="002652CD"/>
    <w:rsid w:val="00265B8F"/>
    <w:rsid w:val="0027123F"/>
    <w:rsid w:val="002747CC"/>
    <w:rsid w:val="00294849"/>
    <w:rsid w:val="002A0451"/>
    <w:rsid w:val="002A0ABA"/>
    <w:rsid w:val="002A1773"/>
    <w:rsid w:val="002A4DD6"/>
    <w:rsid w:val="002A591A"/>
    <w:rsid w:val="002B2A46"/>
    <w:rsid w:val="002B3858"/>
    <w:rsid w:val="002B3BE6"/>
    <w:rsid w:val="002B728A"/>
    <w:rsid w:val="002C19DF"/>
    <w:rsid w:val="002C22BB"/>
    <w:rsid w:val="002C4028"/>
    <w:rsid w:val="002C4BB8"/>
    <w:rsid w:val="002D144C"/>
    <w:rsid w:val="002D1E90"/>
    <w:rsid w:val="002D66B7"/>
    <w:rsid w:val="002D6A24"/>
    <w:rsid w:val="002E092B"/>
    <w:rsid w:val="002F1698"/>
    <w:rsid w:val="002F1EF1"/>
    <w:rsid w:val="003059BB"/>
    <w:rsid w:val="00307114"/>
    <w:rsid w:val="00312BE4"/>
    <w:rsid w:val="003135A4"/>
    <w:rsid w:val="003231D6"/>
    <w:rsid w:val="003363FC"/>
    <w:rsid w:val="003368BD"/>
    <w:rsid w:val="00340AC7"/>
    <w:rsid w:val="00340AED"/>
    <w:rsid w:val="0034509F"/>
    <w:rsid w:val="00352BC2"/>
    <w:rsid w:val="00352C99"/>
    <w:rsid w:val="003573DA"/>
    <w:rsid w:val="00361691"/>
    <w:rsid w:val="00361AFE"/>
    <w:rsid w:val="003671F8"/>
    <w:rsid w:val="00370AD7"/>
    <w:rsid w:val="003719EF"/>
    <w:rsid w:val="0037450C"/>
    <w:rsid w:val="00380323"/>
    <w:rsid w:val="00381786"/>
    <w:rsid w:val="003874EC"/>
    <w:rsid w:val="003921FF"/>
    <w:rsid w:val="00396F75"/>
    <w:rsid w:val="003A01D7"/>
    <w:rsid w:val="003A3FFE"/>
    <w:rsid w:val="003B43F8"/>
    <w:rsid w:val="003C00BB"/>
    <w:rsid w:val="003C03A6"/>
    <w:rsid w:val="003C25D0"/>
    <w:rsid w:val="003C2DF8"/>
    <w:rsid w:val="003C36DA"/>
    <w:rsid w:val="003C63F2"/>
    <w:rsid w:val="003D2740"/>
    <w:rsid w:val="003E1AC0"/>
    <w:rsid w:val="003E5A1B"/>
    <w:rsid w:val="003F2F73"/>
    <w:rsid w:val="003F5E18"/>
    <w:rsid w:val="00401362"/>
    <w:rsid w:val="00401466"/>
    <w:rsid w:val="0040795B"/>
    <w:rsid w:val="00411C09"/>
    <w:rsid w:val="00414A7C"/>
    <w:rsid w:val="00414E17"/>
    <w:rsid w:val="00425344"/>
    <w:rsid w:val="00430C69"/>
    <w:rsid w:val="00451F46"/>
    <w:rsid w:val="00455864"/>
    <w:rsid w:val="004705CA"/>
    <w:rsid w:val="00470BB3"/>
    <w:rsid w:val="00476333"/>
    <w:rsid w:val="004900DC"/>
    <w:rsid w:val="00490581"/>
    <w:rsid w:val="004A4649"/>
    <w:rsid w:val="004A6E0B"/>
    <w:rsid w:val="004B0A3A"/>
    <w:rsid w:val="004B0DFD"/>
    <w:rsid w:val="004B20DE"/>
    <w:rsid w:val="004B2964"/>
    <w:rsid w:val="004B73BB"/>
    <w:rsid w:val="004C616D"/>
    <w:rsid w:val="004C7AC4"/>
    <w:rsid w:val="004D2E9C"/>
    <w:rsid w:val="004D3676"/>
    <w:rsid w:val="004D3A7C"/>
    <w:rsid w:val="004D40CC"/>
    <w:rsid w:val="004E41AA"/>
    <w:rsid w:val="004E7391"/>
    <w:rsid w:val="004F0161"/>
    <w:rsid w:val="00500D98"/>
    <w:rsid w:val="00506422"/>
    <w:rsid w:val="00506EB3"/>
    <w:rsid w:val="0051120F"/>
    <w:rsid w:val="00516316"/>
    <w:rsid w:val="00520E10"/>
    <w:rsid w:val="00535022"/>
    <w:rsid w:val="00537945"/>
    <w:rsid w:val="00543CE9"/>
    <w:rsid w:val="00546DD8"/>
    <w:rsid w:val="00547F1A"/>
    <w:rsid w:val="00547F1C"/>
    <w:rsid w:val="00553307"/>
    <w:rsid w:val="0055495C"/>
    <w:rsid w:val="00556F13"/>
    <w:rsid w:val="00560A99"/>
    <w:rsid w:val="00581D15"/>
    <w:rsid w:val="005914B3"/>
    <w:rsid w:val="0059208A"/>
    <w:rsid w:val="005A0F5A"/>
    <w:rsid w:val="005A7081"/>
    <w:rsid w:val="005C015F"/>
    <w:rsid w:val="005C1782"/>
    <w:rsid w:val="005C4698"/>
    <w:rsid w:val="005C4F73"/>
    <w:rsid w:val="005D5625"/>
    <w:rsid w:val="005D6FC7"/>
    <w:rsid w:val="005E471D"/>
    <w:rsid w:val="005E58D4"/>
    <w:rsid w:val="005F146F"/>
    <w:rsid w:val="005F3CC8"/>
    <w:rsid w:val="005F3DFE"/>
    <w:rsid w:val="005F4AF1"/>
    <w:rsid w:val="0060449E"/>
    <w:rsid w:val="006119CA"/>
    <w:rsid w:val="00613C1B"/>
    <w:rsid w:val="006141D7"/>
    <w:rsid w:val="00614E64"/>
    <w:rsid w:val="00616517"/>
    <w:rsid w:val="006171BE"/>
    <w:rsid w:val="00621A2B"/>
    <w:rsid w:val="0062299E"/>
    <w:rsid w:val="006344DB"/>
    <w:rsid w:val="00635BF4"/>
    <w:rsid w:val="006423F7"/>
    <w:rsid w:val="00643931"/>
    <w:rsid w:val="00644400"/>
    <w:rsid w:val="00645593"/>
    <w:rsid w:val="00646244"/>
    <w:rsid w:val="006534A5"/>
    <w:rsid w:val="00656E7F"/>
    <w:rsid w:val="00660CBF"/>
    <w:rsid w:val="006637C6"/>
    <w:rsid w:val="00666174"/>
    <w:rsid w:val="00666892"/>
    <w:rsid w:val="006704F7"/>
    <w:rsid w:val="00676CC9"/>
    <w:rsid w:val="006816E1"/>
    <w:rsid w:val="00685764"/>
    <w:rsid w:val="00691E37"/>
    <w:rsid w:val="006B027D"/>
    <w:rsid w:val="006B2B74"/>
    <w:rsid w:val="006B530B"/>
    <w:rsid w:val="006B5A56"/>
    <w:rsid w:val="006B772C"/>
    <w:rsid w:val="006B7C01"/>
    <w:rsid w:val="006C6F4B"/>
    <w:rsid w:val="006D6FB3"/>
    <w:rsid w:val="006F5D57"/>
    <w:rsid w:val="00700290"/>
    <w:rsid w:val="00700C23"/>
    <w:rsid w:val="007033DC"/>
    <w:rsid w:val="00705B8E"/>
    <w:rsid w:val="00716AE0"/>
    <w:rsid w:val="0072071E"/>
    <w:rsid w:val="00720E7A"/>
    <w:rsid w:val="00731CF8"/>
    <w:rsid w:val="00735125"/>
    <w:rsid w:val="0074396F"/>
    <w:rsid w:val="00743D2C"/>
    <w:rsid w:val="00745473"/>
    <w:rsid w:val="00750BFA"/>
    <w:rsid w:val="007511CE"/>
    <w:rsid w:val="00751CB0"/>
    <w:rsid w:val="007675C0"/>
    <w:rsid w:val="007924FB"/>
    <w:rsid w:val="00795629"/>
    <w:rsid w:val="007A0684"/>
    <w:rsid w:val="007A709C"/>
    <w:rsid w:val="007B0E66"/>
    <w:rsid w:val="007B1A38"/>
    <w:rsid w:val="007C0DDA"/>
    <w:rsid w:val="007C6D30"/>
    <w:rsid w:val="007D50AA"/>
    <w:rsid w:val="007D5591"/>
    <w:rsid w:val="0080050C"/>
    <w:rsid w:val="00811C32"/>
    <w:rsid w:val="0081536A"/>
    <w:rsid w:val="00822F3F"/>
    <w:rsid w:val="00825122"/>
    <w:rsid w:val="00826697"/>
    <w:rsid w:val="00833AF5"/>
    <w:rsid w:val="00834771"/>
    <w:rsid w:val="00835DF7"/>
    <w:rsid w:val="00842E7B"/>
    <w:rsid w:val="008547F8"/>
    <w:rsid w:val="00864E01"/>
    <w:rsid w:val="0087086B"/>
    <w:rsid w:val="00871643"/>
    <w:rsid w:val="00876FAB"/>
    <w:rsid w:val="008817D3"/>
    <w:rsid w:val="00882754"/>
    <w:rsid w:val="008868C3"/>
    <w:rsid w:val="00891DF6"/>
    <w:rsid w:val="00894924"/>
    <w:rsid w:val="008956C6"/>
    <w:rsid w:val="008B1678"/>
    <w:rsid w:val="008B3539"/>
    <w:rsid w:val="008B3B96"/>
    <w:rsid w:val="008B5B15"/>
    <w:rsid w:val="008B726E"/>
    <w:rsid w:val="008C15FF"/>
    <w:rsid w:val="008C3236"/>
    <w:rsid w:val="008C33AD"/>
    <w:rsid w:val="008C566D"/>
    <w:rsid w:val="008D17B8"/>
    <w:rsid w:val="008D20AE"/>
    <w:rsid w:val="008D3FE9"/>
    <w:rsid w:val="008D48C4"/>
    <w:rsid w:val="008D55DD"/>
    <w:rsid w:val="008E6B37"/>
    <w:rsid w:val="008F187D"/>
    <w:rsid w:val="008F5AD0"/>
    <w:rsid w:val="008F76AD"/>
    <w:rsid w:val="008F7D73"/>
    <w:rsid w:val="009009ED"/>
    <w:rsid w:val="00901E46"/>
    <w:rsid w:val="009021A8"/>
    <w:rsid w:val="009036B8"/>
    <w:rsid w:val="0091404A"/>
    <w:rsid w:val="00914CD6"/>
    <w:rsid w:val="009153EC"/>
    <w:rsid w:val="00915AC1"/>
    <w:rsid w:val="00917FF1"/>
    <w:rsid w:val="00921D2C"/>
    <w:rsid w:val="009428A4"/>
    <w:rsid w:val="00946CED"/>
    <w:rsid w:val="00952668"/>
    <w:rsid w:val="0096092D"/>
    <w:rsid w:val="00960A6C"/>
    <w:rsid w:val="009628CC"/>
    <w:rsid w:val="009650D4"/>
    <w:rsid w:val="00965E3A"/>
    <w:rsid w:val="009663A4"/>
    <w:rsid w:val="009671EA"/>
    <w:rsid w:val="00970FCF"/>
    <w:rsid w:val="00973C82"/>
    <w:rsid w:val="00975814"/>
    <w:rsid w:val="00983824"/>
    <w:rsid w:val="00983E7F"/>
    <w:rsid w:val="0098427B"/>
    <w:rsid w:val="009871CB"/>
    <w:rsid w:val="009902A2"/>
    <w:rsid w:val="00991D0C"/>
    <w:rsid w:val="009940B0"/>
    <w:rsid w:val="009946EC"/>
    <w:rsid w:val="0099674F"/>
    <w:rsid w:val="00996CF0"/>
    <w:rsid w:val="009A3DC5"/>
    <w:rsid w:val="009A75E8"/>
    <w:rsid w:val="009C04B6"/>
    <w:rsid w:val="009D3AF0"/>
    <w:rsid w:val="009E05C8"/>
    <w:rsid w:val="009E1167"/>
    <w:rsid w:val="009F2007"/>
    <w:rsid w:val="009F280D"/>
    <w:rsid w:val="009F442C"/>
    <w:rsid w:val="009F6BF4"/>
    <w:rsid w:val="009F7B5D"/>
    <w:rsid w:val="00A00109"/>
    <w:rsid w:val="00A00575"/>
    <w:rsid w:val="00A01B53"/>
    <w:rsid w:val="00A0255D"/>
    <w:rsid w:val="00A02A19"/>
    <w:rsid w:val="00A12992"/>
    <w:rsid w:val="00A12AE9"/>
    <w:rsid w:val="00A138F8"/>
    <w:rsid w:val="00A227FC"/>
    <w:rsid w:val="00A35403"/>
    <w:rsid w:val="00A36378"/>
    <w:rsid w:val="00A41242"/>
    <w:rsid w:val="00A42915"/>
    <w:rsid w:val="00A42C9D"/>
    <w:rsid w:val="00A439B4"/>
    <w:rsid w:val="00A52E9B"/>
    <w:rsid w:val="00A53BD3"/>
    <w:rsid w:val="00A54A89"/>
    <w:rsid w:val="00A55DF4"/>
    <w:rsid w:val="00A616D0"/>
    <w:rsid w:val="00A64E96"/>
    <w:rsid w:val="00A65FAD"/>
    <w:rsid w:val="00A676B7"/>
    <w:rsid w:val="00A726B2"/>
    <w:rsid w:val="00A73D0A"/>
    <w:rsid w:val="00A77026"/>
    <w:rsid w:val="00A82A4A"/>
    <w:rsid w:val="00A874BE"/>
    <w:rsid w:val="00A96623"/>
    <w:rsid w:val="00A96DCF"/>
    <w:rsid w:val="00AA0062"/>
    <w:rsid w:val="00AA140C"/>
    <w:rsid w:val="00AA5E43"/>
    <w:rsid w:val="00AA6937"/>
    <w:rsid w:val="00AA6E4C"/>
    <w:rsid w:val="00AB5B01"/>
    <w:rsid w:val="00AC6077"/>
    <w:rsid w:val="00AD370D"/>
    <w:rsid w:val="00AD5F52"/>
    <w:rsid w:val="00AE15C7"/>
    <w:rsid w:val="00AE65EF"/>
    <w:rsid w:val="00AE7933"/>
    <w:rsid w:val="00AF0F80"/>
    <w:rsid w:val="00AF2F85"/>
    <w:rsid w:val="00AF5E16"/>
    <w:rsid w:val="00AF642E"/>
    <w:rsid w:val="00AF690E"/>
    <w:rsid w:val="00AF6D25"/>
    <w:rsid w:val="00B0237C"/>
    <w:rsid w:val="00B037D6"/>
    <w:rsid w:val="00B05966"/>
    <w:rsid w:val="00B12320"/>
    <w:rsid w:val="00B13447"/>
    <w:rsid w:val="00B16AD4"/>
    <w:rsid w:val="00B2408F"/>
    <w:rsid w:val="00B25F90"/>
    <w:rsid w:val="00B31672"/>
    <w:rsid w:val="00B31BF8"/>
    <w:rsid w:val="00B31DB8"/>
    <w:rsid w:val="00B32A51"/>
    <w:rsid w:val="00B346F9"/>
    <w:rsid w:val="00B34C56"/>
    <w:rsid w:val="00B3569F"/>
    <w:rsid w:val="00B418D3"/>
    <w:rsid w:val="00B41C17"/>
    <w:rsid w:val="00B44D35"/>
    <w:rsid w:val="00B453D2"/>
    <w:rsid w:val="00B46E26"/>
    <w:rsid w:val="00B516C2"/>
    <w:rsid w:val="00B52BA4"/>
    <w:rsid w:val="00B55F4F"/>
    <w:rsid w:val="00B6461E"/>
    <w:rsid w:val="00B72FEC"/>
    <w:rsid w:val="00B84B5B"/>
    <w:rsid w:val="00B874FE"/>
    <w:rsid w:val="00B9123D"/>
    <w:rsid w:val="00BA3058"/>
    <w:rsid w:val="00BA4350"/>
    <w:rsid w:val="00BA6A55"/>
    <w:rsid w:val="00BB12FA"/>
    <w:rsid w:val="00BB18BB"/>
    <w:rsid w:val="00BB56F6"/>
    <w:rsid w:val="00BB5AF5"/>
    <w:rsid w:val="00BB6BFD"/>
    <w:rsid w:val="00BC23A1"/>
    <w:rsid w:val="00BC3D29"/>
    <w:rsid w:val="00BD4B59"/>
    <w:rsid w:val="00BE03FB"/>
    <w:rsid w:val="00BE3E58"/>
    <w:rsid w:val="00BE4091"/>
    <w:rsid w:val="00BE75A5"/>
    <w:rsid w:val="00BF7BBC"/>
    <w:rsid w:val="00C02902"/>
    <w:rsid w:val="00C11C30"/>
    <w:rsid w:val="00C1515F"/>
    <w:rsid w:val="00C16086"/>
    <w:rsid w:val="00C27E51"/>
    <w:rsid w:val="00C35D84"/>
    <w:rsid w:val="00C45974"/>
    <w:rsid w:val="00C47BB7"/>
    <w:rsid w:val="00C57B37"/>
    <w:rsid w:val="00C713DE"/>
    <w:rsid w:val="00C73198"/>
    <w:rsid w:val="00C80139"/>
    <w:rsid w:val="00C80935"/>
    <w:rsid w:val="00C84FD5"/>
    <w:rsid w:val="00C93378"/>
    <w:rsid w:val="00CA11E6"/>
    <w:rsid w:val="00CA1AD1"/>
    <w:rsid w:val="00CA6679"/>
    <w:rsid w:val="00CB0470"/>
    <w:rsid w:val="00CB29B9"/>
    <w:rsid w:val="00CB4738"/>
    <w:rsid w:val="00CC33AC"/>
    <w:rsid w:val="00CC50F1"/>
    <w:rsid w:val="00CC5695"/>
    <w:rsid w:val="00CC6C21"/>
    <w:rsid w:val="00CD1017"/>
    <w:rsid w:val="00CD13A9"/>
    <w:rsid w:val="00CD54E2"/>
    <w:rsid w:val="00CE1789"/>
    <w:rsid w:val="00CE2BD2"/>
    <w:rsid w:val="00CE6BCB"/>
    <w:rsid w:val="00CF10B0"/>
    <w:rsid w:val="00CF35D3"/>
    <w:rsid w:val="00D045FD"/>
    <w:rsid w:val="00D11F44"/>
    <w:rsid w:val="00D13489"/>
    <w:rsid w:val="00D16126"/>
    <w:rsid w:val="00D16B46"/>
    <w:rsid w:val="00D171F3"/>
    <w:rsid w:val="00D21391"/>
    <w:rsid w:val="00D226B1"/>
    <w:rsid w:val="00D2536A"/>
    <w:rsid w:val="00D32EF2"/>
    <w:rsid w:val="00D34CB3"/>
    <w:rsid w:val="00D4011F"/>
    <w:rsid w:val="00D47573"/>
    <w:rsid w:val="00D546DA"/>
    <w:rsid w:val="00D60C45"/>
    <w:rsid w:val="00D63B68"/>
    <w:rsid w:val="00D725B2"/>
    <w:rsid w:val="00D74807"/>
    <w:rsid w:val="00D74B27"/>
    <w:rsid w:val="00D80A83"/>
    <w:rsid w:val="00D817FB"/>
    <w:rsid w:val="00D81E02"/>
    <w:rsid w:val="00D83B37"/>
    <w:rsid w:val="00D83B60"/>
    <w:rsid w:val="00D84A00"/>
    <w:rsid w:val="00D8643C"/>
    <w:rsid w:val="00D86B55"/>
    <w:rsid w:val="00DA0026"/>
    <w:rsid w:val="00DA0B72"/>
    <w:rsid w:val="00DA6B77"/>
    <w:rsid w:val="00DB1AE8"/>
    <w:rsid w:val="00DB1DC4"/>
    <w:rsid w:val="00DC0916"/>
    <w:rsid w:val="00DC425D"/>
    <w:rsid w:val="00DC73ED"/>
    <w:rsid w:val="00DD2F57"/>
    <w:rsid w:val="00DD3E5B"/>
    <w:rsid w:val="00DE12B5"/>
    <w:rsid w:val="00DF13A4"/>
    <w:rsid w:val="00DF14BB"/>
    <w:rsid w:val="00DF3006"/>
    <w:rsid w:val="00E075BE"/>
    <w:rsid w:val="00E11121"/>
    <w:rsid w:val="00E14AC2"/>
    <w:rsid w:val="00E155C0"/>
    <w:rsid w:val="00E2349D"/>
    <w:rsid w:val="00E263F6"/>
    <w:rsid w:val="00E30FC4"/>
    <w:rsid w:val="00E33186"/>
    <w:rsid w:val="00E33344"/>
    <w:rsid w:val="00E3435B"/>
    <w:rsid w:val="00E472ED"/>
    <w:rsid w:val="00E52271"/>
    <w:rsid w:val="00E53242"/>
    <w:rsid w:val="00E55564"/>
    <w:rsid w:val="00E55A2F"/>
    <w:rsid w:val="00E55CBC"/>
    <w:rsid w:val="00E602DC"/>
    <w:rsid w:val="00E654F6"/>
    <w:rsid w:val="00E65942"/>
    <w:rsid w:val="00E660B7"/>
    <w:rsid w:val="00E74BB9"/>
    <w:rsid w:val="00E7574D"/>
    <w:rsid w:val="00E862C8"/>
    <w:rsid w:val="00E86947"/>
    <w:rsid w:val="00E87FBE"/>
    <w:rsid w:val="00E93216"/>
    <w:rsid w:val="00E94C9B"/>
    <w:rsid w:val="00E965AC"/>
    <w:rsid w:val="00E979D9"/>
    <w:rsid w:val="00EA5FE5"/>
    <w:rsid w:val="00EA6E93"/>
    <w:rsid w:val="00EA701E"/>
    <w:rsid w:val="00EA7DC2"/>
    <w:rsid w:val="00EB4DBF"/>
    <w:rsid w:val="00EB6F8B"/>
    <w:rsid w:val="00EC1FCE"/>
    <w:rsid w:val="00EC6ED4"/>
    <w:rsid w:val="00ED5891"/>
    <w:rsid w:val="00ED6586"/>
    <w:rsid w:val="00EE371F"/>
    <w:rsid w:val="00EF1B67"/>
    <w:rsid w:val="00F00FB2"/>
    <w:rsid w:val="00F075FF"/>
    <w:rsid w:val="00F10782"/>
    <w:rsid w:val="00F12C9D"/>
    <w:rsid w:val="00F14CCF"/>
    <w:rsid w:val="00F2100A"/>
    <w:rsid w:val="00F21062"/>
    <w:rsid w:val="00F22705"/>
    <w:rsid w:val="00F22B46"/>
    <w:rsid w:val="00F23870"/>
    <w:rsid w:val="00F2619C"/>
    <w:rsid w:val="00F301BF"/>
    <w:rsid w:val="00F3272F"/>
    <w:rsid w:val="00F41C75"/>
    <w:rsid w:val="00F454FB"/>
    <w:rsid w:val="00F464E4"/>
    <w:rsid w:val="00F47FBC"/>
    <w:rsid w:val="00F52073"/>
    <w:rsid w:val="00F5282E"/>
    <w:rsid w:val="00F55049"/>
    <w:rsid w:val="00F606AE"/>
    <w:rsid w:val="00F7305F"/>
    <w:rsid w:val="00F76616"/>
    <w:rsid w:val="00FA395E"/>
    <w:rsid w:val="00FB3275"/>
    <w:rsid w:val="00FB4147"/>
    <w:rsid w:val="00FB4EBB"/>
    <w:rsid w:val="00FB66E5"/>
    <w:rsid w:val="00FC0A64"/>
    <w:rsid w:val="00FC1DBA"/>
    <w:rsid w:val="00FC4D21"/>
    <w:rsid w:val="00FC6C68"/>
    <w:rsid w:val="00FD10E5"/>
    <w:rsid w:val="00FD18CF"/>
    <w:rsid w:val="00FD7A7B"/>
    <w:rsid w:val="00FE219E"/>
    <w:rsid w:val="00FE2238"/>
    <w:rsid w:val="00FE22A2"/>
    <w:rsid w:val="00FE58FA"/>
    <w:rsid w:val="00FF0073"/>
    <w:rsid w:val="00FF2A45"/>
    <w:rsid w:val="00FF461A"/>
    <w:rsid w:val="00FF55C3"/>
    <w:rsid w:val="00FF5F1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6DCF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7B1A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1A38"/>
    <w:rPr>
      <w:rFonts w:ascii="Times New Roman" w:hAnsi="Times New Roman" w:cs="Times New Roman"/>
      <w:b/>
      <w:bCs/>
      <w:sz w:val="27"/>
      <w:szCs w:val="27"/>
    </w:rPr>
  </w:style>
  <w:style w:type="paragraph" w:customStyle="1" w:styleId="Iauiue">
    <w:name w:val="Iau?iue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Iauiue4">
    <w:name w:val="Iau?iue4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Iacaaiea">
    <w:name w:val="Iacaaiea"/>
    <w:basedOn w:val="Iauiue"/>
    <w:uiPriority w:val="99"/>
    <w:rsid w:val="007B1A38"/>
    <w:pPr>
      <w:jc w:val="center"/>
    </w:pPr>
    <w:rPr>
      <w:b/>
      <w:sz w:val="28"/>
      <w:lang w:val="ru-RU"/>
    </w:rPr>
  </w:style>
  <w:style w:type="paragraph" w:customStyle="1" w:styleId="Iniiaiieoaeno2">
    <w:name w:val="Iniiaiie oaeno 2"/>
    <w:basedOn w:val="Iauiue"/>
    <w:uiPriority w:val="99"/>
    <w:rsid w:val="007B1A38"/>
    <w:pPr>
      <w:ind w:firstLine="709"/>
      <w:jc w:val="both"/>
    </w:pPr>
    <w:rPr>
      <w:sz w:val="28"/>
      <w:lang w:val="ru-RU"/>
    </w:rPr>
  </w:style>
  <w:style w:type="paragraph" w:styleId="Footer">
    <w:name w:val="footer"/>
    <w:basedOn w:val="Normal"/>
    <w:link w:val="FooterChar"/>
    <w:uiPriority w:val="99"/>
    <w:rsid w:val="007B1A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A38"/>
    <w:rPr>
      <w:rFonts w:ascii="Times New Roman" w:hAnsi="Times New Roman" w:cs="Times New Roman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sid w:val="007B1A38"/>
    <w:rPr>
      <w:rFonts w:cs="Times New Roman"/>
    </w:rPr>
  </w:style>
  <w:style w:type="table" w:styleId="TableGrid">
    <w:name w:val="Table Grid"/>
    <w:basedOn w:val="TableNormal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B1A38"/>
    <w:pPr>
      <w:spacing w:before="120" w:after="12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B1A38"/>
    <w:rPr>
      <w:rFonts w:cs="Times New Roman"/>
      <w:color w:val="0000FF"/>
      <w:u w:val="single"/>
    </w:rPr>
  </w:style>
  <w:style w:type="paragraph" w:customStyle="1" w:styleId="Iauiue2">
    <w:name w:val="Iau?iue2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rsid w:val="007B1A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1A38"/>
    <w:rPr>
      <w:rFonts w:ascii="Times New Roman" w:hAnsi="Times New Roman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1A38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1A38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rsid w:val="007B1A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A38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Iniiaiieoaeno22">
    <w:name w:val="Iniiaiie oaeno 22"/>
    <w:basedOn w:val="Normal"/>
    <w:rsid w:val="00E263F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6DCF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7B1A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1A38"/>
    <w:rPr>
      <w:rFonts w:ascii="Times New Roman" w:hAnsi="Times New Roman" w:cs="Times New Roman"/>
      <w:b/>
      <w:bCs/>
      <w:sz w:val="27"/>
      <w:szCs w:val="27"/>
    </w:rPr>
  </w:style>
  <w:style w:type="paragraph" w:customStyle="1" w:styleId="Iauiue">
    <w:name w:val="Iau?iue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Iauiue4">
    <w:name w:val="Iau?iue4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Iacaaiea">
    <w:name w:val="Iacaaiea"/>
    <w:basedOn w:val="Iauiue"/>
    <w:uiPriority w:val="99"/>
    <w:rsid w:val="007B1A38"/>
    <w:pPr>
      <w:jc w:val="center"/>
    </w:pPr>
    <w:rPr>
      <w:b/>
      <w:sz w:val="28"/>
      <w:lang w:val="ru-RU"/>
    </w:rPr>
  </w:style>
  <w:style w:type="paragraph" w:customStyle="1" w:styleId="Iniiaiieoaeno2">
    <w:name w:val="Iniiaiie oaeno 2"/>
    <w:basedOn w:val="Iauiue"/>
    <w:uiPriority w:val="99"/>
    <w:rsid w:val="007B1A38"/>
    <w:pPr>
      <w:ind w:firstLine="709"/>
      <w:jc w:val="both"/>
    </w:pPr>
    <w:rPr>
      <w:sz w:val="28"/>
      <w:lang w:val="ru-RU"/>
    </w:rPr>
  </w:style>
  <w:style w:type="paragraph" w:styleId="Footer">
    <w:name w:val="footer"/>
    <w:basedOn w:val="Normal"/>
    <w:link w:val="FooterChar"/>
    <w:uiPriority w:val="99"/>
    <w:rsid w:val="007B1A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A38"/>
    <w:rPr>
      <w:rFonts w:ascii="Times New Roman" w:hAnsi="Times New Roman" w:cs="Times New Roman"/>
      <w:sz w:val="20"/>
      <w:szCs w:val="20"/>
      <w:lang w:val="en-US" w:eastAsia="x-none"/>
    </w:rPr>
  </w:style>
  <w:style w:type="character" w:styleId="PageNumber">
    <w:name w:val="page number"/>
    <w:basedOn w:val="DefaultParagraphFont"/>
    <w:uiPriority w:val="99"/>
    <w:rsid w:val="007B1A38"/>
    <w:rPr>
      <w:rFonts w:cs="Times New Roman"/>
    </w:rPr>
  </w:style>
  <w:style w:type="table" w:styleId="TableGrid">
    <w:name w:val="Table Grid"/>
    <w:basedOn w:val="TableNormal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B1A38"/>
    <w:pPr>
      <w:spacing w:before="120" w:after="12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7B1A38"/>
    <w:rPr>
      <w:rFonts w:cs="Times New Roman"/>
      <w:color w:val="0000FF"/>
      <w:u w:val="single"/>
    </w:rPr>
  </w:style>
  <w:style w:type="paragraph" w:customStyle="1" w:styleId="Iauiue2">
    <w:name w:val="Iau?iue2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rsid w:val="007B1A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B1A38"/>
    <w:rPr>
      <w:rFonts w:ascii="Times New Roman" w:hAnsi="Times New Roman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B1A38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rsid w:val="007B1A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1A38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iPriority w:val="99"/>
    <w:rsid w:val="007B1A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A38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Iniiaiieoaeno22">
    <w:name w:val="Iniiaiie oaeno 22"/>
    <w:basedOn w:val="Normal"/>
    <w:rsid w:val="00E263F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merbobo9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ЗАЯВКА НА УЧАСТИЕ В</vt:lpstr>
    </vt:vector>
  </TitlesOfParts>
  <Company>Microsoft</Company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</dc:title>
  <dc:subject/>
  <dc:creator>XTreme</dc:creator>
  <cp:keywords/>
  <dc:description/>
  <cp:lastModifiedBy>Jamshid Maksumov</cp:lastModifiedBy>
  <cp:revision>24</cp:revision>
  <dcterms:created xsi:type="dcterms:W3CDTF">2019-03-13T12:41:00Z</dcterms:created>
  <dcterms:modified xsi:type="dcterms:W3CDTF">2019-05-07T13:10:00Z</dcterms:modified>
</cp:coreProperties>
</file>